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B6D73" w14:textId="77777777" w:rsidR="00353F4C" w:rsidRDefault="003F7D13">
      <w:bookmarkStart w:id="0" w:name="_heading=h.gjdgxs" w:colFirst="0" w:colLast="0"/>
      <w:bookmarkEnd w:id="0"/>
      <w:r>
        <w:rPr>
          <w:noProof/>
        </w:rPr>
        <w:drawing>
          <wp:inline distT="114300" distB="114300" distL="114300" distR="114300" wp14:anchorId="7851120C" wp14:editId="40F93AD7">
            <wp:extent cx="6120143" cy="1066745"/>
            <wp:effectExtent l="0" t="0" r="0" b="635"/>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177311" cy="1076709"/>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5DDBF0C0" wp14:editId="59AFDF66">
                <wp:simplePos x="0" y="0"/>
                <wp:positionH relativeFrom="column">
                  <wp:posOffset>1885950</wp:posOffset>
                </wp:positionH>
                <wp:positionV relativeFrom="paragraph">
                  <wp:posOffset>714375</wp:posOffset>
                </wp:positionV>
                <wp:extent cx="3921125" cy="294322"/>
                <wp:effectExtent l="0" t="0" r="0" b="0"/>
                <wp:wrapNone/>
                <wp:docPr id="18" name="Rectangle 18"/>
                <wp:cNvGraphicFramePr/>
                <a:graphic xmlns:a="http://schemas.openxmlformats.org/drawingml/2006/main">
                  <a:graphicData uri="http://schemas.microsoft.com/office/word/2010/wordprocessingShape">
                    <wps:wsp>
                      <wps:cNvSpPr/>
                      <wps:spPr>
                        <a:xfrm>
                          <a:off x="3390200" y="3643475"/>
                          <a:ext cx="3911700" cy="273000"/>
                        </a:xfrm>
                        <a:prstGeom prst="rect">
                          <a:avLst/>
                        </a:prstGeom>
                        <a:noFill/>
                        <a:ln>
                          <a:noFill/>
                        </a:ln>
                      </wps:spPr>
                      <wps:txbx>
                        <w:txbxContent>
                          <w:p w14:paraId="504D6761" w14:textId="77777777" w:rsidR="00353F4C" w:rsidRDefault="003F7D13">
                            <w:pPr>
                              <w:textDirection w:val="btLr"/>
                            </w:pPr>
                            <w:r>
                              <w:rPr>
                                <w:i/>
                                <w:color w:val="0563C1"/>
                                <w:u w:val="single"/>
                              </w:rPr>
                              <w:t>https://jurnal.tdinus.com/index.php/jtpm</w:t>
                            </w:r>
                            <w:r>
                              <w:rPr>
                                <w:i/>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5DDBF0C0" id="Rectangle 18" o:spid="_x0000_s1026" style="position:absolute;margin-left:148.5pt;margin-top:56.25pt;width:308.75pt;height:23.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" filled="f" stroked="f">
                <v:textbox inset="2.53958mm,1.2694mm,2.53958mm,1.2694mm">
                  <w:txbxContent>
                    <w:p w14:paraId="504D6761" w14:textId="77777777" w:rsidR="00353F4C" w:rsidRDefault="003F7D13">
                      <w:pPr>
                        <w:textDirection w:val="btLr"/>
                      </w:pPr>
                      <w:r>
                        <w:rPr>
                          <w:i/>
                          <w:color w:val="0563C1"/>
                          <w:u w:val="single"/>
                        </w:rPr>
                        <w:t>https://jurnal.tdinus.com/index.php/jtpm</w:t>
                      </w:r>
                      <w:r>
                        <w:rPr>
                          <w:i/>
                          <w:color w:val="000000"/>
                        </w:rPr>
                        <w:t xml:space="preserve"> </w:t>
                      </w:r>
                    </w:p>
                  </w:txbxContent>
                </v:textbox>
              </v:rect>
            </w:pict>
          </mc:Fallback>
        </mc:AlternateContent>
      </w:r>
    </w:p>
    <w:p w14:paraId="502BB1D1" w14:textId="3C79BAD1" w:rsidR="00800F83" w:rsidRPr="00800F83" w:rsidRDefault="003F7D13" w:rsidP="002904E3">
      <w:pPr>
        <w:spacing w:before="240" w:after="240"/>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r>
      <w:r w:rsidR="00800F83">
        <w:rPr>
          <w:rFonts w:ascii="Times New Roman" w:eastAsia="Times New Roman" w:hAnsi="Times New Roman" w:cs="Times New Roman"/>
          <w:b/>
          <w:sz w:val="32"/>
          <w:szCs w:val="32"/>
        </w:rPr>
        <w:t>Pendampingan Pekerjan Konstruksi Jalan Usaha Tani Desa/Kelurahan Jatibaru Kota Bima</w:t>
      </w:r>
      <w:r w:rsidR="00800F83" w:rsidRPr="00800F83">
        <w:rPr>
          <w:rFonts w:ascii="Times New Roman" w:eastAsia="Times New Roman" w:hAnsi="Times New Roman" w:cs="Times New Roman"/>
          <w:b/>
          <w:sz w:val="32"/>
          <w:szCs w:val="32"/>
        </w:rPr>
        <w:t xml:space="preserve">Assistance </w:t>
      </w:r>
    </w:p>
    <w:p w14:paraId="45AA4A92" w14:textId="05ABDA87" w:rsidR="00FC6167" w:rsidRPr="0043472D" w:rsidRDefault="0039150C" w:rsidP="0043472D">
      <w:pPr>
        <w:spacing w:before="240" w:after="240"/>
        <w:rPr>
          <w:rFonts w:ascii="Times New Roman" w:eastAsia="Times New Roman" w:hAnsi="Times New Roman" w:cs="Times New Roman"/>
          <w:b/>
          <w:i/>
          <w:iCs/>
          <w:sz w:val="32"/>
          <w:szCs w:val="32"/>
        </w:rPr>
      </w:pPr>
      <w:r w:rsidRPr="00885E34">
        <w:rPr>
          <w:rFonts w:ascii="Times New Roman" w:eastAsia="Times New Roman" w:hAnsi="Times New Roman" w:cs="Times New Roman"/>
          <w:b/>
          <w:i/>
          <w:iCs/>
          <w:sz w:val="32"/>
          <w:szCs w:val="32"/>
        </w:rPr>
        <w:t>Road Construction Assistance at Farmer Village / Jatibaru Village, Bima City</w:t>
      </w:r>
    </w:p>
    <w:p w14:paraId="6AB8E990" w14:textId="67331CAB" w:rsidR="00353F4C" w:rsidRDefault="0039150C" w:rsidP="002904E3">
      <w:pPr>
        <w:rPr>
          <w:rFonts w:ascii="Times New Roman" w:eastAsia="Times New Roman" w:hAnsi="Times New Roman" w:cs="Times New Roman"/>
          <w:sz w:val="28"/>
          <w:szCs w:val="28"/>
        </w:rPr>
      </w:pPr>
      <w:r>
        <w:rPr>
          <w:rFonts w:ascii="Times New Roman" w:eastAsia="Times New Roman" w:hAnsi="Times New Roman" w:cs="Times New Roman"/>
          <w:sz w:val="28"/>
          <w:szCs w:val="28"/>
        </w:rPr>
        <w:t>B. Erianyah Putra</w:t>
      </w:r>
      <w:r w:rsidR="003F7D13">
        <w:rPr>
          <w:rFonts w:ascii="Times New Roman" w:eastAsia="Times New Roman" w:hAnsi="Times New Roman" w:cs="Times New Roman"/>
          <w:sz w:val="28"/>
          <w:szCs w:val="28"/>
          <w:vertAlign w:val="superscript"/>
        </w:rPr>
        <w:t>*1</w:t>
      </w:r>
      <w:r w:rsidR="003F7D13">
        <w:rPr>
          <w:rFonts w:ascii="Times New Roman" w:eastAsia="Times New Roman" w:hAnsi="Times New Roman" w:cs="Times New Roman"/>
          <w:sz w:val="28"/>
          <w:szCs w:val="28"/>
        </w:rPr>
        <w:t xml:space="preserve">  , </w:t>
      </w:r>
      <w:r w:rsidRPr="0039150C">
        <w:rPr>
          <w:rFonts w:ascii="Times New Roman" w:eastAsia="Times New Roman" w:hAnsi="Times New Roman" w:cs="Times New Roman"/>
          <w:sz w:val="28"/>
          <w:szCs w:val="28"/>
        </w:rPr>
        <w:t>Ananda Galang Wangsa</w:t>
      </w:r>
      <w:r w:rsidRPr="00B327DB">
        <w:rPr>
          <w:rFonts w:ascii="Times New Roman" w:eastAsia="Times New Roman" w:hAnsi="Times New Roman" w:cs="Times New Roman"/>
          <w:sz w:val="28"/>
          <w:szCs w:val="28"/>
          <w:vertAlign w:val="superscript"/>
        </w:rPr>
        <w:t>2</w:t>
      </w:r>
      <w:r w:rsidRPr="0039150C">
        <w:rPr>
          <w:rFonts w:ascii="Times New Roman" w:eastAsia="Times New Roman" w:hAnsi="Times New Roman" w:cs="Times New Roman"/>
          <w:sz w:val="28"/>
          <w:szCs w:val="28"/>
        </w:rPr>
        <w:t xml:space="preserve">, Miftahur </w:t>
      </w:r>
      <w:r w:rsidR="00CD5521">
        <w:rPr>
          <w:rFonts w:ascii="Times New Roman" w:eastAsia="Times New Roman" w:hAnsi="Times New Roman" w:cs="Times New Roman"/>
          <w:sz w:val="28"/>
          <w:szCs w:val="28"/>
        </w:rPr>
        <w:t>R</w:t>
      </w:r>
      <w:r w:rsidRPr="0039150C">
        <w:rPr>
          <w:rFonts w:ascii="Times New Roman" w:eastAsia="Times New Roman" w:hAnsi="Times New Roman" w:cs="Times New Roman"/>
          <w:sz w:val="28"/>
          <w:szCs w:val="28"/>
        </w:rPr>
        <w:t>ahman</w:t>
      </w:r>
      <w:r w:rsidRPr="00B327DB">
        <w:rPr>
          <w:rFonts w:ascii="Times New Roman" w:eastAsia="Times New Roman" w:hAnsi="Times New Roman" w:cs="Times New Roman"/>
          <w:sz w:val="28"/>
          <w:szCs w:val="28"/>
          <w:vertAlign w:val="superscript"/>
        </w:rPr>
        <w:t>3</w:t>
      </w:r>
      <w:r w:rsidRPr="0039150C">
        <w:rPr>
          <w:rFonts w:ascii="Times New Roman" w:eastAsia="Times New Roman" w:hAnsi="Times New Roman" w:cs="Times New Roman"/>
          <w:sz w:val="28"/>
          <w:szCs w:val="28"/>
        </w:rPr>
        <w:t>, Astuti</w:t>
      </w:r>
      <w:r w:rsidRPr="00B327DB">
        <w:rPr>
          <w:rFonts w:ascii="Times New Roman" w:eastAsia="Times New Roman" w:hAnsi="Times New Roman" w:cs="Times New Roman"/>
          <w:sz w:val="28"/>
          <w:szCs w:val="28"/>
          <w:vertAlign w:val="superscript"/>
        </w:rPr>
        <w:t>4</w:t>
      </w:r>
      <w:r w:rsidRPr="0039150C">
        <w:rPr>
          <w:rFonts w:ascii="Times New Roman" w:eastAsia="Times New Roman" w:hAnsi="Times New Roman" w:cs="Times New Roman"/>
          <w:sz w:val="28"/>
          <w:szCs w:val="28"/>
        </w:rPr>
        <w:t xml:space="preserve">, </w:t>
      </w:r>
      <w:r w:rsidR="00FA0B1F">
        <w:rPr>
          <w:rFonts w:ascii="Times New Roman" w:eastAsia="Times New Roman" w:hAnsi="Times New Roman" w:cs="Times New Roman"/>
          <w:sz w:val="28"/>
          <w:szCs w:val="28"/>
        </w:rPr>
        <w:t>I</w:t>
      </w:r>
      <w:r w:rsidRPr="0039150C">
        <w:rPr>
          <w:rFonts w:ascii="Times New Roman" w:eastAsia="Times New Roman" w:hAnsi="Times New Roman" w:cs="Times New Roman"/>
          <w:sz w:val="28"/>
          <w:szCs w:val="28"/>
        </w:rPr>
        <w:t>zzah Tujannah</w:t>
      </w:r>
      <w:r w:rsidRPr="00B327DB">
        <w:rPr>
          <w:rFonts w:ascii="Times New Roman" w:eastAsia="Times New Roman" w:hAnsi="Times New Roman" w:cs="Times New Roman"/>
          <w:sz w:val="28"/>
          <w:szCs w:val="28"/>
          <w:vertAlign w:val="superscript"/>
        </w:rPr>
        <w:t>5,</w:t>
      </w:r>
      <w:r w:rsidRPr="0039150C">
        <w:rPr>
          <w:rFonts w:ascii="Times New Roman" w:eastAsia="Times New Roman" w:hAnsi="Times New Roman" w:cs="Times New Roman"/>
          <w:sz w:val="28"/>
          <w:szCs w:val="28"/>
        </w:rPr>
        <w:t xml:space="preserve"> Fadlun</w:t>
      </w:r>
      <w:r w:rsidRPr="00B327DB">
        <w:rPr>
          <w:rFonts w:ascii="Times New Roman" w:eastAsia="Times New Roman" w:hAnsi="Times New Roman" w:cs="Times New Roman"/>
          <w:sz w:val="28"/>
          <w:szCs w:val="28"/>
          <w:vertAlign w:val="superscript"/>
        </w:rPr>
        <w:t>6</w:t>
      </w:r>
      <w:r w:rsidR="00B327DB">
        <w:rPr>
          <w:rFonts w:ascii="Times New Roman" w:eastAsia="Times New Roman" w:hAnsi="Times New Roman" w:cs="Times New Roman"/>
          <w:sz w:val="28"/>
          <w:szCs w:val="28"/>
        </w:rPr>
        <w:t>.</w:t>
      </w:r>
      <w:r w:rsidR="00AC26C6">
        <w:rPr>
          <w:rFonts w:ascii="Times New Roman" w:eastAsia="Times New Roman" w:hAnsi="Times New Roman" w:cs="Times New Roman"/>
          <w:sz w:val="28"/>
          <w:szCs w:val="28"/>
        </w:rPr>
        <w:t xml:space="preserve"> Muhaimin</w:t>
      </w:r>
      <w:r w:rsidR="00AC26C6">
        <w:rPr>
          <w:rFonts w:ascii="Times New Roman" w:eastAsia="Times New Roman" w:hAnsi="Times New Roman" w:cs="Times New Roman"/>
          <w:sz w:val="28"/>
          <w:szCs w:val="28"/>
          <w:vertAlign w:val="superscript"/>
        </w:rPr>
        <w:t>7</w:t>
      </w:r>
    </w:p>
    <w:p w14:paraId="3A27E4D0" w14:textId="639E8A02" w:rsidR="00353F4C" w:rsidRDefault="003F7D13" w:rsidP="002904E3">
      <w:pPr>
        <w:ind w:left="1080" w:hanging="1080"/>
        <w:rPr>
          <w:rFonts w:ascii="Times New Roman" w:eastAsia="Times New Roman" w:hAnsi="Times New Roman" w:cs="Times New Roman"/>
          <w:i/>
          <w:sz w:val="21"/>
          <w:szCs w:val="21"/>
        </w:rPr>
      </w:pPr>
      <w:r w:rsidRPr="009E00FA">
        <w:rPr>
          <w:rFonts w:ascii="Times New Roman" w:eastAsia="Times New Roman" w:hAnsi="Times New Roman" w:cs="Times New Roman"/>
          <w:i/>
          <w:sz w:val="21"/>
          <w:szCs w:val="21"/>
          <w:vertAlign w:val="superscript"/>
        </w:rPr>
        <w:t>1</w:t>
      </w:r>
      <w:r w:rsidR="00B327DB" w:rsidRPr="009E00FA">
        <w:rPr>
          <w:rFonts w:ascii="Times New Roman" w:hAnsi="Times New Roman" w:cs="Times New Roman"/>
          <w:vertAlign w:val="superscript"/>
        </w:rPr>
        <w:t xml:space="preserve"> ,2,3,4,5,6</w:t>
      </w:r>
      <w:r w:rsidR="00AC26C6" w:rsidRPr="009E00FA">
        <w:rPr>
          <w:rFonts w:ascii="Times New Roman" w:hAnsi="Times New Roman" w:cs="Times New Roman"/>
          <w:vertAlign w:val="superscript"/>
        </w:rPr>
        <w:t>,7</w:t>
      </w:r>
      <w:r w:rsidR="00B327DB" w:rsidRPr="00B327DB">
        <w:rPr>
          <w:rFonts w:ascii="Times New Roman" w:eastAsia="Times New Roman" w:hAnsi="Times New Roman" w:cs="Times New Roman"/>
          <w:i/>
          <w:sz w:val="21"/>
          <w:szCs w:val="21"/>
        </w:rPr>
        <w:t>Program Studi Teknik Sipil Fakultas Teknik dan Ilmu Komputer universitas Muhammadiyah Bima,</w:t>
      </w:r>
      <w:r w:rsidR="00201905">
        <w:rPr>
          <w:rFonts w:ascii="Times New Roman" w:eastAsia="Times New Roman" w:hAnsi="Times New Roman" w:cs="Times New Roman"/>
          <w:i/>
          <w:sz w:val="21"/>
          <w:szCs w:val="21"/>
        </w:rPr>
        <w:t xml:space="preserve"> </w:t>
      </w:r>
      <w:r w:rsidR="00B327DB" w:rsidRPr="00B327DB">
        <w:rPr>
          <w:rFonts w:ascii="Times New Roman" w:eastAsia="Times New Roman" w:hAnsi="Times New Roman" w:cs="Times New Roman"/>
          <w:i/>
          <w:sz w:val="21"/>
          <w:szCs w:val="21"/>
        </w:rPr>
        <w:t>84115, Indonesia</w:t>
      </w:r>
    </w:p>
    <w:p w14:paraId="3B7B3638" w14:textId="70DC6E48" w:rsidR="00353F4C" w:rsidRDefault="003F7D13">
      <w:pP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xml:space="preserve">Koresponding Author: </w:t>
      </w:r>
      <w:hyperlink r:id="rId10" w:history="1">
        <w:r w:rsidR="00B327DB" w:rsidRPr="002B4461">
          <w:rPr>
            <w:rStyle w:val="Hyperlink"/>
            <w:rFonts w:ascii="Times New Roman" w:eastAsia="Times New Roman" w:hAnsi="Times New Roman" w:cs="Times New Roman"/>
            <w:sz w:val="20"/>
            <w:szCs w:val="20"/>
          </w:rPr>
          <w:t>yhandecoz@gmail.com</w:t>
        </w:r>
      </w:hyperlink>
    </w:p>
    <w:p w14:paraId="0249A40C" w14:textId="77777777" w:rsidR="00DC18FF" w:rsidRPr="00DC18FF" w:rsidRDefault="00DC18FF">
      <w:pPr>
        <w:jc w:val="center"/>
        <w:rPr>
          <w:rFonts w:ascii="Times New Roman" w:eastAsia="Times New Roman" w:hAnsi="Times New Roman" w:cs="Times New Roman"/>
          <w:color w:val="FF0000"/>
        </w:rPr>
      </w:pPr>
    </w:p>
    <w:tbl>
      <w:tblPr>
        <w:tblStyle w:val="a"/>
        <w:tblW w:w="985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762"/>
        <w:gridCol w:w="236"/>
        <w:gridCol w:w="6856"/>
      </w:tblGrid>
      <w:tr w:rsidR="00353F4C" w14:paraId="154C6F4D" w14:textId="77777777">
        <w:tc>
          <w:tcPr>
            <w:tcW w:w="2762" w:type="dxa"/>
            <w:tcBorders>
              <w:top w:val="single" w:sz="4" w:space="0" w:color="000000"/>
              <w:bottom w:val="single" w:sz="4" w:space="0" w:color="000000"/>
            </w:tcBorders>
          </w:tcPr>
          <w:p w14:paraId="0E27A26A" w14:textId="77777777" w:rsidR="00353F4C" w:rsidRDefault="003F7D13">
            <w:pPr>
              <w:pBdr>
                <w:top w:val="nil"/>
                <w:left w:val="nil"/>
                <w:bottom w:val="nil"/>
                <w:right w:val="nil"/>
                <w:between w:val="nil"/>
              </w:pBd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INFO ARTIKEL</w:t>
            </w:r>
          </w:p>
        </w:tc>
        <w:tc>
          <w:tcPr>
            <w:tcW w:w="236" w:type="dxa"/>
            <w:vMerge w:val="restart"/>
          </w:tcPr>
          <w:p w14:paraId="218E656C" w14:textId="77777777" w:rsidR="00353F4C" w:rsidRDefault="00353F4C">
            <w:pPr>
              <w:pBdr>
                <w:top w:val="nil"/>
                <w:left w:val="nil"/>
                <w:bottom w:val="nil"/>
                <w:right w:val="nil"/>
                <w:between w:val="nil"/>
              </w:pBdr>
              <w:jc w:val="both"/>
              <w:rPr>
                <w:rFonts w:ascii="Times New Roman" w:eastAsia="Times New Roman" w:hAnsi="Times New Roman" w:cs="Times New Roman"/>
                <w:b/>
                <w:color w:val="000000"/>
                <w:sz w:val="20"/>
                <w:szCs w:val="20"/>
              </w:rPr>
            </w:pPr>
          </w:p>
        </w:tc>
        <w:tc>
          <w:tcPr>
            <w:tcW w:w="6856" w:type="dxa"/>
            <w:tcBorders>
              <w:top w:val="single" w:sz="4" w:space="0" w:color="000000"/>
              <w:bottom w:val="single" w:sz="4" w:space="0" w:color="000000"/>
            </w:tcBorders>
          </w:tcPr>
          <w:p w14:paraId="6ED5A5F4" w14:textId="77777777" w:rsidR="00353F4C" w:rsidRDefault="003F7D13">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ABSTRAK</w:t>
            </w:r>
          </w:p>
        </w:tc>
      </w:tr>
      <w:tr w:rsidR="00353F4C" w14:paraId="69EF8D78" w14:textId="77777777">
        <w:trPr>
          <w:trHeight w:val="1136"/>
        </w:trPr>
        <w:tc>
          <w:tcPr>
            <w:tcW w:w="2762" w:type="dxa"/>
            <w:tcBorders>
              <w:top w:val="single" w:sz="4" w:space="0" w:color="000000"/>
              <w:bottom w:val="single" w:sz="4" w:space="0" w:color="000000"/>
            </w:tcBorders>
          </w:tcPr>
          <w:p w14:paraId="30569D30" w14:textId="77777777" w:rsidR="00353F4C" w:rsidRDefault="003F7D13">
            <w:pPr>
              <w:pBdr>
                <w:top w:val="nil"/>
                <w:left w:val="nil"/>
                <w:bottom w:val="nil"/>
                <w:right w:val="nil"/>
                <w:between w:val="nil"/>
              </w:pBd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Riwayat artikel:</w:t>
            </w:r>
          </w:p>
          <w:p w14:paraId="3FC46138" w14:textId="77777777" w:rsidR="008E1C6E" w:rsidRDefault="003F7D13">
            <w:pPr>
              <w:pBdr>
                <w:top w:val="nil"/>
                <w:left w:val="nil"/>
                <w:bottom w:val="nil"/>
                <w:right w:val="nil"/>
                <w:between w:val="nil"/>
              </w:pBdr>
              <w:tabs>
                <w:tab w:val="left" w:pos="746"/>
                <w:tab w:val="left" w:pos="888"/>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Diterima</w:t>
            </w:r>
            <w:r>
              <w:rPr>
                <w:rFonts w:ascii="Times New Roman" w:eastAsia="Times New Roman" w:hAnsi="Times New Roman" w:cs="Times New Roman"/>
                <w:color w:val="000000"/>
                <w:sz w:val="18"/>
                <w:szCs w:val="18"/>
              </w:rPr>
              <w:tab/>
              <w:t>:</w:t>
            </w:r>
            <w:r>
              <w:rPr>
                <w:rFonts w:ascii="Times New Roman" w:eastAsia="Times New Roman" w:hAnsi="Times New Roman" w:cs="Times New Roman"/>
                <w:color w:val="000000"/>
                <w:sz w:val="18"/>
                <w:szCs w:val="18"/>
              </w:rPr>
              <w:tab/>
            </w:r>
            <w:r w:rsidR="008E1C6E">
              <w:rPr>
                <w:rFonts w:ascii="Times New Roman" w:eastAsia="Times New Roman" w:hAnsi="Times New Roman" w:cs="Times New Roman"/>
                <w:color w:val="000000"/>
                <w:sz w:val="18"/>
                <w:szCs w:val="18"/>
              </w:rPr>
              <w:t>15</w:t>
            </w:r>
            <w:r>
              <w:rPr>
                <w:rFonts w:ascii="Times New Roman" w:eastAsia="Times New Roman" w:hAnsi="Times New Roman" w:cs="Times New Roman"/>
                <w:color w:val="000000"/>
                <w:sz w:val="18"/>
                <w:szCs w:val="18"/>
              </w:rPr>
              <w:t xml:space="preserve"> </w:t>
            </w:r>
            <w:r w:rsidR="008E1C6E">
              <w:rPr>
                <w:rFonts w:ascii="Times New Roman" w:eastAsia="Times New Roman" w:hAnsi="Times New Roman" w:cs="Times New Roman"/>
                <w:color w:val="000000"/>
                <w:sz w:val="18"/>
                <w:szCs w:val="18"/>
              </w:rPr>
              <w:t xml:space="preserve">Mei </w:t>
            </w:r>
            <w:r>
              <w:rPr>
                <w:rFonts w:ascii="Times New Roman" w:eastAsia="Times New Roman" w:hAnsi="Times New Roman" w:cs="Times New Roman"/>
                <w:color w:val="000000"/>
                <w:sz w:val="18"/>
                <w:szCs w:val="18"/>
              </w:rPr>
              <w:t>202</w:t>
            </w:r>
            <w:r w:rsidR="008E1C6E">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 xml:space="preserve"> </w:t>
            </w:r>
          </w:p>
          <w:p w14:paraId="05D90778" w14:textId="64720F79" w:rsidR="00353F4C" w:rsidRDefault="003F7D13">
            <w:pPr>
              <w:pBdr>
                <w:top w:val="nil"/>
                <w:left w:val="nil"/>
                <w:bottom w:val="nil"/>
                <w:right w:val="nil"/>
                <w:between w:val="nil"/>
              </w:pBdr>
              <w:tabs>
                <w:tab w:val="left" w:pos="746"/>
                <w:tab w:val="left" w:pos="888"/>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Direvisi</w:t>
            </w:r>
            <w:r>
              <w:rPr>
                <w:rFonts w:ascii="Times New Roman" w:eastAsia="Times New Roman" w:hAnsi="Times New Roman" w:cs="Times New Roman"/>
                <w:color w:val="000000"/>
                <w:sz w:val="18"/>
                <w:szCs w:val="18"/>
              </w:rPr>
              <w:tab/>
              <w:t>:</w:t>
            </w:r>
            <w:r>
              <w:rPr>
                <w:rFonts w:ascii="Times New Roman" w:eastAsia="Times New Roman" w:hAnsi="Times New Roman" w:cs="Times New Roman"/>
                <w:color w:val="000000"/>
                <w:sz w:val="18"/>
                <w:szCs w:val="18"/>
              </w:rPr>
              <w:tab/>
            </w:r>
            <w:r w:rsidR="008E1C6E">
              <w:rPr>
                <w:rFonts w:ascii="Times New Roman" w:eastAsia="Times New Roman" w:hAnsi="Times New Roman" w:cs="Times New Roman"/>
                <w:color w:val="000000"/>
                <w:sz w:val="18"/>
                <w:szCs w:val="18"/>
              </w:rPr>
              <w:t>27</w:t>
            </w:r>
            <w:r>
              <w:rPr>
                <w:rFonts w:ascii="Times New Roman" w:eastAsia="Times New Roman" w:hAnsi="Times New Roman" w:cs="Times New Roman"/>
                <w:color w:val="000000"/>
                <w:sz w:val="18"/>
                <w:szCs w:val="18"/>
              </w:rPr>
              <w:t xml:space="preserve"> </w:t>
            </w:r>
            <w:r w:rsidR="008E1C6E">
              <w:rPr>
                <w:rFonts w:ascii="Times New Roman" w:eastAsia="Times New Roman" w:hAnsi="Times New Roman" w:cs="Times New Roman"/>
                <w:color w:val="000000"/>
                <w:sz w:val="18"/>
                <w:szCs w:val="18"/>
              </w:rPr>
              <w:t>Mei</w:t>
            </w:r>
            <w:r>
              <w:rPr>
                <w:rFonts w:ascii="Times New Roman" w:eastAsia="Times New Roman" w:hAnsi="Times New Roman" w:cs="Times New Roman"/>
                <w:color w:val="000000"/>
                <w:sz w:val="18"/>
                <w:szCs w:val="18"/>
              </w:rPr>
              <w:t xml:space="preserve"> 202</w:t>
            </w:r>
            <w:r w:rsidR="008E1C6E">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 xml:space="preserve"> </w:t>
            </w:r>
          </w:p>
          <w:p w14:paraId="682E510D" w14:textId="77777777" w:rsidR="008E1C6E" w:rsidRDefault="003F7D13">
            <w:pPr>
              <w:pBdr>
                <w:top w:val="nil"/>
                <w:left w:val="nil"/>
                <w:bottom w:val="nil"/>
                <w:right w:val="nil"/>
                <w:between w:val="nil"/>
              </w:pBdr>
              <w:tabs>
                <w:tab w:val="left" w:pos="746"/>
                <w:tab w:val="left" w:pos="888"/>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Disetujui</w:t>
            </w:r>
            <w:r>
              <w:rPr>
                <w:rFonts w:ascii="Times New Roman" w:eastAsia="Times New Roman" w:hAnsi="Times New Roman" w:cs="Times New Roman"/>
                <w:color w:val="000000"/>
                <w:sz w:val="18"/>
                <w:szCs w:val="18"/>
              </w:rPr>
              <w:tab/>
              <w:t>:</w:t>
            </w:r>
            <w:r>
              <w:rPr>
                <w:rFonts w:ascii="Times New Roman" w:eastAsia="Times New Roman" w:hAnsi="Times New Roman" w:cs="Times New Roman"/>
                <w:color w:val="000000"/>
                <w:sz w:val="18"/>
                <w:szCs w:val="18"/>
              </w:rPr>
              <w:tab/>
            </w:r>
            <w:r w:rsidR="008E1C6E">
              <w:rPr>
                <w:rFonts w:ascii="Times New Roman" w:eastAsia="Times New Roman" w:hAnsi="Times New Roman" w:cs="Times New Roman"/>
                <w:color w:val="000000"/>
                <w:sz w:val="18"/>
                <w:szCs w:val="18"/>
              </w:rPr>
              <w:t>30</w:t>
            </w:r>
            <w:r>
              <w:rPr>
                <w:rFonts w:ascii="Times New Roman" w:eastAsia="Times New Roman" w:hAnsi="Times New Roman" w:cs="Times New Roman"/>
                <w:color w:val="000000"/>
                <w:sz w:val="18"/>
                <w:szCs w:val="18"/>
              </w:rPr>
              <w:t xml:space="preserve"> </w:t>
            </w:r>
            <w:r w:rsidR="008E1C6E">
              <w:rPr>
                <w:rFonts w:ascii="Times New Roman" w:eastAsia="Times New Roman" w:hAnsi="Times New Roman" w:cs="Times New Roman"/>
                <w:color w:val="000000"/>
                <w:sz w:val="18"/>
                <w:szCs w:val="18"/>
              </w:rPr>
              <w:t>Mei</w:t>
            </w:r>
            <w:r>
              <w:rPr>
                <w:rFonts w:ascii="Times New Roman" w:eastAsia="Times New Roman" w:hAnsi="Times New Roman" w:cs="Times New Roman"/>
                <w:color w:val="000000"/>
                <w:sz w:val="18"/>
                <w:szCs w:val="18"/>
              </w:rPr>
              <w:t xml:space="preserve"> 202</w:t>
            </w:r>
            <w:r w:rsidR="008E1C6E">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 xml:space="preserve"> </w:t>
            </w:r>
          </w:p>
          <w:p w14:paraId="72002F94" w14:textId="479D9D28" w:rsidR="00353F4C" w:rsidRDefault="003F7D13">
            <w:pPr>
              <w:pBdr>
                <w:top w:val="nil"/>
                <w:left w:val="nil"/>
                <w:bottom w:val="nil"/>
                <w:right w:val="nil"/>
                <w:between w:val="nil"/>
              </w:pBdr>
              <w:tabs>
                <w:tab w:val="left" w:pos="746"/>
                <w:tab w:val="left" w:pos="888"/>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Tersedia secara online: </w:t>
            </w:r>
            <w:r w:rsidR="008649D5">
              <w:rPr>
                <w:rFonts w:ascii="Times New Roman" w:eastAsia="Times New Roman" w:hAnsi="Times New Roman" w:cs="Times New Roman"/>
                <w:color w:val="000000"/>
                <w:sz w:val="18"/>
                <w:szCs w:val="18"/>
              </w:rPr>
              <w:t>30</w:t>
            </w:r>
            <w:r w:rsidR="008E1C6E">
              <w:rPr>
                <w:rFonts w:ascii="Times New Roman" w:eastAsia="Times New Roman" w:hAnsi="Times New Roman" w:cs="Times New Roman"/>
                <w:color w:val="000000"/>
                <w:sz w:val="18"/>
                <w:szCs w:val="18"/>
              </w:rPr>
              <w:t xml:space="preserve"> Juli 2025</w:t>
            </w:r>
          </w:p>
          <w:p w14:paraId="0C2E2852" w14:textId="77777777" w:rsidR="00353F4C" w:rsidRDefault="00353F4C">
            <w:pPr>
              <w:pBdr>
                <w:top w:val="nil"/>
                <w:left w:val="nil"/>
                <w:bottom w:val="nil"/>
                <w:right w:val="nil"/>
                <w:between w:val="nil"/>
              </w:pBdr>
              <w:tabs>
                <w:tab w:val="left" w:pos="746"/>
                <w:tab w:val="left" w:pos="888"/>
              </w:tabs>
              <w:jc w:val="both"/>
              <w:rPr>
                <w:rFonts w:ascii="Times New Roman" w:eastAsia="Times New Roman" w:hAnsi="Times New Roman" w:cs="Times New Roman"/>
                <w:color w:val="000000"/>
                <w:sz w:val="18"/>
                <w:szCs w:val="18"/>
              </w:rPr>
            </w:pPr>
          </w:p>
          <w:p w14:paraId="01B80185" w14:textId="152D4915" w:rsidR="00353F4C" w:rsidRDefault="003F7D13" w:rsidP="008B4DE5">
            <w:pPr>
              <w:pBdr>
                <w:top w:val="nil"/>
                <w:left w:val="nil"/>
                <w:bottom w:val="nil"/>
                <w:right w:val="nil"/>
                <w:between w:val="nil"/>
              </w:pBdr>
              <w:tabs>
                <w:tab w:val="left" w:pos="746"/>
                <w:tab w:val="left" w:pos="888"/>
              </w:tabs>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E-ISSN:</w:t>
            </w:r>
            <w:r w:rsidR="008B4DE5">
              <w:rPr>
                <w:rFonts w:ascii="Times New Roman" w:eastAsia="Times New Roman" w:hAnsi="Times New Roman" w:cs="Times New Roman"/>
                <w:color w:val="000000"/>
                <w:sz w:val="18"/>
                <w:szCs w:val="18"/>
              </w:rPr>
              <w:t xml:space="preserve"> </w:t>
            </w:r>
            <w:r w:rsidR="008B4DE5" w:rsidRPr="008B4DE5">
              <w:rPr>
                <w:rFonts w:ascii="Times New Roman" w:eastAsia="Times New Roman" w:hAnsi="Times New Roman" w:cs="Times New Roman"/>
                <w:color w:val="000000"/>
                <w:sz w:val="18"/>
                <w:szCs w:val="18"/>
              </w:rPr>
              <w:t>3090-0964</w:t>
            </w:r>
            <w:r w:rsidR="008B4DE5">
              <w:rPr>
                <w:rFonts w:ascii="Times New Roman" w:eastAsia="Times New Roman" w:hAnsi="Times New Roman" w:cs="Times New Roman"/>
                <w:color w:val="000000"/>
                <w:sz w:val="18"/>
                <w:szCs w:val="18"/>
              </w:rPr>
              <w:t xml:space="preserve"> (Online)</w:t>
            </w:r>
          </w:p>
        </w:tc>
        <w:tc>
          <w:tcPr>
            <w:tcW w:w="236" w:type="dxa"/>
            <w:vMerge/>
          </w:tcPr>
          <w:p w14:paraId="0B1EF92D" w14:textId="77777777" w:rsidR="00353F4C" w:rsidRDefault="00353F4C">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6856" w:type="dxa"/>
            <w:tcBorders>
              <w:top w:val="single" w:sz="4" w:space="0" w:color="000000"/>
              <w:bottom w:val="single" w:sz="4" w:space="0" w:color="000000"/>
            </w:tcBorders>
          </w:tcPr>
          <w:p w14:paraId="3E49ED1F" w14:textId="7CABE22C" w:rsidR="00353F4C" w:rsidRDefault="00E02A1A">
            <w:pPr>
              <w:pBdr>
                <w:top w:val="nil"/>
                <w:left w:val="nil"/>
                <w:bottom w:val="nil"/>
                <w:right w:val="nil"/>
                <w:between w:val="nil"/>
              </w:pBdr>
              <w:jc w:val="both"/>
              <w:rPr>
                <w:rFonts w:ascii="Times New Roman" w:eastAsia="Times New Roman" w:hAnsi="Times New Roman" w:cs="Times New Roman"/>
                <w:color w:val="000000"/>
                <w:sz w:val="20"/>
                <w:szCs w:val="20"/>
              </w:rPr>
            </w:pPr>
            <w:r w:rsidRPr="00E02A1A">
              <w:rPr>
                <w:rFonts w:ascii="Times New Roman" w:eastAsia="Times New Roman" w:hAnsi="Times New Roman" w:cs="Times New Roman"/>
                <w:color w:val="000000"/>
                <w:sz w:val="20"/>
                <w:szCs w:val="20"/>
              </w:rPr>
              <w:t>Kota Bima merupakan kota yang masyarakatnya mayoritas petani memerlukan infrastruktur jalan tani yang memadai untuk mendukung aktivitas pertanian dan meningkatkan kesejahteraan ekonomi.Tujuan Pendampingan Pekerjaan Konstruksi Jalan Tani adalah untuk memberikan panduan kepada masyarakat Kelurahan Jatibaru Kota Bima dalam melaksanakan pekerjaan konstruksi jalan tani secara efektif dan sesuai dengan ketentuan teknis antara lain kemiringan dan elevasi yang akurat serta geometrik badan jalan yang sesuai dengan kondisi topografi setempat yang sesuai standar keamanan dan kenyamanan. Hasil analisis yang dilakukan menunjukkan kemiringan medan jalan pada ruas jalan Eksisting di Kelurahan Jatibaru Kota Bima, dihitung pada setiap STA dengan jarak masing-masing  STA 500 meter. Diperoleh kemiringan medan jalan STA 00+000 – STA 00+150 adalah 2,0%, STA 00+150 – STA 00+300 adalah 1,3%, STA 00+300 – STA 00450 adalah 2,0%, STA 00+450 – STA 00+600 adalah 0,7% dan STA 00+600 – STA 00+750 adalah 0,7%. ruas jalan Kelurahan Jatibaru Kota Bima termasuk dalam kategori medan jalan Datar (D), dikarenakan semua segmen tiap jarak 150 meter mempunyai nilai lebih kecil dari 3% dengan lebar rata-rata 3,2 meter.</w:t>
            </w:r>
            <w:r w:rsidR="003F7D13">
              <w:rPr>
                <w:rFonts w:ascii="Times New Roman" w:eastAsia="Times New Roman" w:hAnsi="Times New Roman" w:cs="Times New Roman"/>
                <w:color w:val="000000"/>
                <w:sz w:val="20"/>
                <w:szCs w:val="20"/>
              </w:rPr>
              <w:t>.</w:t>
            </w:r>
          </w:p>
          <w:p w14:paraId="351A8A75" w14:textId="77777777" w:rsidR="00353F4C" w:rsidRDefault="00353F4C">
            <w:pPr>
              <w:pBdr>
                <w:top w:val="nil"/>
                <w:left w:val="nil"/>
                <w:bottom w:val="nil"/>
                <w:right w:val="nil"/>
                <w:between w:val="nil"/>
              </w:pBdr>
              <w:jc w:val="both"/>
              <w:rPr>
                <w:rFonts w:ascii="Times New Roman" w:eastAsia="Times New Roman" w:hAnsi="Times New Roman" w:cs="Times New Roman"/>
                <w:b/>
                <w:color w:val="000000"/>
                <w:sz w:val="20"/>
                <w:szCs w:val="20"/>
              </w:rPr>
            </w:pPr>
          </w:p>
          <w:p w14:paraId="563E6AA4" w14:textId="3445C30A" w:rsidR="00353F4C" w:rsidRDefault="003F7D1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Kata kunci: </w:t>
            </w:r>
            <w:r w:rsidR="00E02A1A" w:rsidRPr="00E02A1A">
              <w:rPr>
                <w:rFonts w:ascii="Times New Roman" w:eastAsia="Times New Roman" w:hAnsi="Times New Roman" w:cs="Times New Roman"/>
                <w:color w:val="000000"/>
                <w:sz w:val="20"/>
                <w:szCs w:val="20"/>
              </w:rPr>
              <w:t>Geometik, Elevasi, kemiringan</w:t>
            </w:r>
            <w:r w:rsidR="00EC10CA">
              <w:rPr>
                <w:rFonts w:ascii="Times New Roman" w:eastAsia="Times New Roman" w:hAnsi="Times New Roman" w:cs="Times New Roman"/>
                <w:color w:val="000000"/>
                <w:sz w:val="20"/>
                <w:szCs w:val="20"/>
              </w:rPr>
              <w:t xml:space="preserve"> Jalan.</w:t>
            </w:r>
          </w:p>
          <w:p w14:paraId="338E0200" w14:textId="77777777" w:rsidR="00353F4C" w:rsidRDefault="00353F4C">
            <w:pPr>
              <w:pBdr>
                <w:top w:val="nil"/>
                <w:left w:val="nil"/>
                <w:bottom w:val="nil"/>
                <w:right w:val="nil"/>
                <w:between w:val="nil"/>
              </w:pBdr>
              <w:jc w:val="both"/>
              <w:rPr>
                <w:rFonts w:ascii="Times New Roman" w:eastAsia="Times New Roman" w:hAnsi="Times New Roman" w:cs="Times New Roman"/>
                <w:color w:val="000000"/>
                <w:sz w:val="20"/>
                <w:szCs w:val="20"/>
              </w:rPr>
            </w:pPr>
          </w:p>
        </w:tc>
      </w:tr>
      <w:tr w:rsidR="00353F4C" w14:paraId="0A5AD9E7" w14:textId="77777777">
        <w:trPr>
          <w:trHeight w:val="226"/>
        </w:trPr>
        <w:tc>
          <w:tcPr>
            <w:tcW w:w="2762" w:type="dxa"/>
            <w:vMerge w:val="restart"/>
            <w:tcBorders>
              <w:top w:val="single" w:sz="4" w:space="0" w:color="000000"/>
            </w:tcBorders>
          </w:tcPr>
          <w:p w14:paraId="26131BC6" w14:textId="77777777" w:rsidR="00353F4C" w:rsidRDefault="00353F4C">
            <w:pPr>
              <w:pBdr>
                <w:top w:val="nil"/>
                <w:left w:val="nil"/>
                <w:bottom w:val="nil"/>
                <w:right w:val="nil"/>
                <w:between w:val="nil"/>
              </w:pBdr>
              <w:rPr>
                <w:rFonts w:ascii="Times New Roman" w:eastAsia="Times New Roman" w:hAnsi="Times New Roman" w:cs="Times New Roman"/>
                <w:color w:val="000000"/>
                <w:sz w:val="18"/>
                <w:szCs w:val="18"/>
              </w:rPr>
            </w:pPr>
          </w:p>
          <w:p w14:paraId="461D32FA" w14:textId="77777777" w:rsidR="00353F4C" w:rsidRDefault="00353F4C">
            <w:pPr>
              <w:pBdr>
                <w:top w:val="nil"/>
                <w:left w:val="nil"/>
                <w:bottom w:val="nil"/>
                <w:right w:val="nil"/>
                <w:between w:val="nil"/>
              </w:pBdr>
              <w:rPr>
                <w:rFonts w:ascii="Times New Roman" w:eastAsia="Times New Roman" w:hAnsi="Times New Roman" w:cs="Times New Roman"/>
                <w:color w:val="000000"/>
                <w:sz w:val="18"/>
                <w:szCs w:val="18"/>
              </w:rPr>
            </w:pPr>
          </w:p>
          <w:p w14:paraId="69397590" w14:textId="77777777" w:rsidR="00353F4C" w:rsidRDefault="003F7D13">
            <w:pPr>
              <w:pBdr>
                <w:top w:val="nil"/>
                <w:left w:val="nil"/>
                <w:bottom w:val="nil"/>
                <w:right w:val="nil"/>
                <w:between w:val="nil"/>
              </w:pBdr>
              <w:rPr>
                <w:rFonts w:ascii="Times New Roman" w:eastAsia="Times New Roman" w:hAnsi="Times New Roman" w:cs="Times New Roman"/>
                <w:color w:val="000000"/>
                <w:sz w:val="13"/>
                <w:szCs w:val="13"/>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noProof/>
                <w:color w:val="000000"/>
                <w:sz w:val="13"/>
                <w:szCs w:val="13"/>
              </w:rPr>
              <w:drawing>
                <wp:inline distT="0" distB="0" distL="0" distR="0" wp14:anchorId="4B1A2A3D" wp14:editId="45D34C5D">
                  <wp:extent cx="720000" cy="253674"/>
                  <wp:effectExtent l="0" t="0" r="0" b="0"/>
                  <wp:docPr id="24" name="image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clipart&#10;&#10;Description automatically generated"/>
                          <pic:cNvPicPr preferRelativeResize="0"/>
                        </pic:nvPicPr>
                        <pic:blipFill>
                          <a:blip r:embed="rId11"/>
                          <a:srcRect/>
                          <a:stretch>
                            <a:fillRect/>
                          </a:stretch>
                        </pic:blipFill>
                        <pic:spPr>
                          <a:xfrm>
                            <a:off x="0" y="0"/>
                            <a:ext cx="720000" cy="253674"/>
                          </a:xfrm>
                          <a:prstGeom prst="rect">
                            <a:avLst/>
                          </a:prstGeom>
                          <a:ln/>
                        </pic:spPr>
                      </pic:pic>
                    </a:graphicData>
                  </a:graphic>
                </wp:inline>
              </w:drawing>
            </w:r>
          </w:p>
          <w:p w14:paraId="5C5FFFDC" w14:textId="77777777" w:rsidR="00353F4C" w:rsidRDefault="00000000">
            <w:pPr>
              <w:pBdr>
                <w:top w:val="nil"/>
                <w:left w:val="nil"/>
                <w:bottom w:val="nil"/>
                <w:right w:val="nil"/>
                <w:between w:val="nil"/>
              </w:pBdr>
              <w:rPr>
                <w:rFonts w:ascii="Times New Roman" w:eastAsia="Times New Roman" w:hAnsi="Times New Roman" w:cs="Times New Roman"/>
                <w:b/>
                <w:color w:val="000000"/>
                <w:sz w:val="13"/>
                <w:szCs w:val="13"/>
              </w:rPr>
            </w:pPr>
            <w:hyperlink r:id="rId12">
              <w:r w:rsidR="00353F4C">
                <w:rPr>
                  <w:rFonts w:ascii="Times New Roman" w:eastAsia="Times New Roman" w:hAnsi="Times New Roman" w:cs="Times New Roman"/>
                  <w:b/>
                  <w:color w:val="000000"/>
                  <w:sz w:val="13"/>
                  <w:szCs w:val="13"/>
                  <w:u w:val="single"/>
                </w:rPr>
                <w:t xml:space="preserve">This work is licensed under a Creative Commons Attribution-ShareAlike 4.0 International. </w:t>
              </w:r>
            </w:hyperlink>
            <w:r w:rsidR="00353F4C">
              <w:rPr>
                <w:rFonts w:ascii="Times New Roman" w:eastAsia="Times New Roman" w:hAnsi="Times New Roman" w:cs="Times New Roman"/>
                <w:b/>
                <w:color w:val="000000"/>
                <w:sz w:val="13"/>
                <w:szCs w:val="13"/>
              </w:rPr>
              <w:t xml:space="preserve"> </w:t>
            </w:r>
            <w:r w:rsidR="00353F4C">
              <w:rPr>
                <w:rFonts w:ascii="Times New Roman" w:eastAsia="Times New Roman" w:hAnsi="Times New Roman" w:cs="Times New Roman"/>
                <w:b/>
                <w:color w:val="000000"/>
                <w:sz w:val="13"/>
                <w:szCs w:val="13"/>
              </w:rPr>
              <w:br/>
            </w:r>
          </w:p>
          <w:p w14:paraId="69E77FFF" w14:textId="77777777" w:rsidR="00353F4C" w:rsidRDefault="003F7D13">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b/>
                <w:i/>
                <w:color w:val="0076F3"/>
                <w:sz w:val="13"/>
                <w:szCs w:val="13"/>
              </w:rPr>
              <w:t>DOI………………………………..</w:t>
            </w:r>
          </w:p>
        </w:tc>
        <w:tc>
          <w:tcPr>
            <w:tcW w:w="236" w:type="dxa"/>
            <w:vMerge/>
          </w:tcPr>
          <w:p w14:paraId="71265B1C" w14:textId="77777777" w:rsidR="00353F4C" w:rsidRDefault="00353F4C">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6856" w:type="dxa"/>
            <w:tcBorders>
              <w:top w:val="single" w:sz="4" w:space="0" w:color="000000"/>
              <w:bottom w:val="single" w:sz="4" w:space="0" w:color="000000"/>
            </w:tcBorders>
          </w:tcPr>
          <w:p w14:paraId="67823C94" w14:textId="77777777" w:rsidR="00353F4C" w:rsidRPr="00601A0C" w:rsidRDefault="003F7D13">
            <w:pPr>
              <w:pBdr>
                <w:top w:val="nil"/>
                <w:left w:val="nil"/>
                <w:bottom w:val="nil"/>
                <w:right w:val="nil"/>
                <w:between w:val="nil"/>
              </w:pBdr>
              <w:jc w:val="both"/>
              <w:rPr>
                <w:rFonts w:ascii="Times New Roman" w:eastAsia="Times New Roman" w:hAnsi="Times New Roman" w:cs="Times New Roman"/>
                <w:b/>
                <w:bCs/>
                <w:i/>
                <w:iCs/>
                <w:color w:val="000000"/>
                <w:sz w:val="20"/>
                <w:szCs w:val="20"/>
              </w:rPr>
            </w:pPr>
            <w:r w:rsidRPr="00601A0C">
              <w:rPr>
                <w:rFonts w:ascii="Times New Roman" w:eastAsia="Times New Roman" w:hAnsi="Times New Roman" w:cs="Times New Roman"/>
                <w:b/>
                <w:bCs/>
                <w:i/>
                <w:iCs/>
                <w:color w:val="000000"/>
                <w:sz w:val="20"/>
                <w:szCs w:val="20"/>
              </w:rPr>
              <w:t>ABSTRACT</w:t>
            </w:r>
          </w:p>
        </w:tc>
      </w:tr>
      <w:tr w:rsidR="00353F4C" w14:paraId="50F5AF5B" w14:textId="77777777">
        <w:trPr>
          <w:trHeight w:val="1978"/>
        </w:trPr>
        <w:tc>
          <w:tcPr>
            <w:tcW w:w="2762" w:type="dxa"/>
            <w:vMerge/>
            <w:tcBorders>
              <w:top w:val="single" w:sz="4" w:space="0" w:color="000000"/>
            </w:tcBorders>
          </w:tcPr>
          <w:p w14:paraId="5A66281E" w14:textId="77777777" w:rsidR="00353F4C" w:rsidRDefault="00353F4C">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36" w:type="dxa"/>
            <w:vMerge/>
          </w:tcPr>
          <w:p w14:paraId="1C1DDF64" w14:textId="77777777" w:rsidR="00353F4C" w:rsidRDefault="00353F4C">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56" w:type="dxa"/>
            <w:tcBorders>
              <w:top w:val="single" w:sz="4" w:space="0" w:color="000000"/>
              <w:bottom w:val="single" w:sz="4" w:space="0" w:color="000000"/>
            </w:tcBorders>
          </w:tcPr>
          <w:p w14:paraId="1545183D" w14:textId="4EADEF1A" w:rsidR="00353F4C" w:rsidRDefault="00E02A1A">
            <w:pPr>
              <w:pBdr>
                <w:top w:val="nil"/>
                <w:left w:val="nil"/>
                <w:bottom w:val="nil"/>
                <w:right w:val="nil"/>
                <w:between w:val="nil"/>
              </w:pBdr>
              <w:jc w:val="both"/>
              <w:rPr>
                <w:rFonts w:ascii="Times New Roman" w:eastAsia="Times New Roman" w:hAnsi="Times New Roman" w:cs="Times New Roman"/>
                <w:i/>
                <w:color w:val="000000"/>
                <w:sz w:val="20"/>
                <w:szCs w:val="20"/>
              </w:rPr>
            </w:pPr>
            <w:r w:rsidRPr="00E02A1A">
              <w:rPr>
                <w:rFonts w:ascii="Times New Roman" w:eastAsia="Times New Roman" w:hAnsi="Times New Roman" w:cs="Times New Roman"/>
                <w:i/>
                <w:color w:val="000000"/>
                <w:sz w:val="20"/>
                <w:szCs w:val="20"/>
              </w:rPr>
              <w:t>Bima is a city where the majority of farmers need adequate farm road infrastructure to support agricultural activities and improve economic welfare. The purpose of the Farm Road Construction Work Assistance is to provide guidance to the Jatibaru Village community of Bima City in carrying out farm road construction work effectively and in accordance with technical provisions including accurate slope and elevation and road body geometrics in accordance with local topographic conditions that meet safety and comfort standards. The results of the analysis conducted show the slope of the road terrain on the existing road section in Jatibaru Village, Bima City, calculated at each STA with a distance of 500 meters for each STA. Obtained road terrain slope STA 00+000 - STA 00+150 is 2.0%, STA 00+150 - STA 00+300 is 1.3%, STA 00+300 - STA 00450 is 2.0%, STA 00+450 - STA 00+600 is 0.7% and STA 00+600 - STA 00+750 is 0.7%. road section Jatibaru Village, Bima City is included in the Flat (D) road terrain category, because all segments every 150 meters have a value smaller than 3% with an average width of 3.2 meters.</w:t>
            </w:r>
          </w:p>
          <w:p w14:paraId="01BA9AFB" w14:textId="77777777" w:rsidR="00E02A1A" w:rsidRDefault="00E02A1A">
            <w:pPr>
              <w:pBdr>
                <w:top w:val="nil"/>
                <w:left w:val="nil"/>
                <w:bottom w:val="nil"/>
                <w:right w:val="nil"/>
                <w:between w:val="nil"/>
              </w:pBdr>
              <w:jc w:val="both"/>
              <w:rPr>
                <w:rFonts w:ascii="Times New Roman" w:eastAsia="Times New Roman" w:hAnsi="Times New Roman" w:cs="Times New Roman"/>
                <w:color w:val="000000"/>
                <w:sz w:val="20"/>
                <w:szCs w:val="20"/>
              </w:rPr>
            </w:pPr>
          </w:p>
          <w:p w14:paraId="16BFA3A5" w14:textId="7824166F" w:rsidR="00303703" w:rsidRPr="00303703" w:rsidRDefault="003F7D13" w:rsidP="00303703">
            <w:pPr>
              <w:pBdr>
                <w:top w:val="nil"/>
                <w:left w:val="nil"/>
                <w:bottom w:val="nil"/>
                <w:right w:val="nil"/>
                <w:between w:val="nil"/>
              </w:pBdr>
              <w:jc w:val="both"/>
              <w:rPr>
                <w:rFonts w:ascii="Times New Roman" w:eastAsia="Times New Roman" w:hAnsi="Times New Roman" w:cs="Times New Roman"/>
                <w:b/>
                <w:color w:val="000000"/>
                <w:sz w:val="20"/>
                <w:szCs w:val="20"/>
              </w:rPr>
            </w:pPr>
            <w:r w:rsidRPr="00201905">
              <w:rPr>
                <w:rFonts w:ascii="Times New Roman" w:eastAsia="Times New Roman" w:hAnsi="Times New Roman" w:cs="Times New Roman"/>
                <w:b/>
                <w:i/>
                <w:iCs/>
                <w:color w:val="000000"/>
                <w:sz w:val="20"/>
                <w:szCs w:val="20"/>
              </w:rPr>
              <w:lastRenderedPageBreak/>
              <w:t>Keyword:</w:t>
            </w:r>
            <w:r>
              <w:rPr>
                <w:rFonts w:ascii="Times New Roman" w:eastAsia="Times New Roman" w:hAnsi="Times New Roman" w:cs="Times New Roman"/>
                <w:color w:val="000000"/>
                <w:sz w:val="20"/>
                <w:szCs w:val="20"/>
              </w:rPr>
              <w:t xml:space="preserve"> </w:t>
            </w:r>
            <w:r w:rsidR="00E02A1A" w:rsidRPr="00E02A1A">
              <w:rPr>
                <w:rFonts w:ascii="Times New Roman" w:eastAsia="Times New Roman" w:hAnsi="Times New Roman" w:cs="Times New Roman"/>
                <w:i/>
                <w:color w:val="000000"/>
                <w:sz w:val="20"/>
                <w:szCs w:val="20"/>
              </w:rPr>
              <w:t>Geometrics, Elevation, Road slope</w:t>
            </w:r>
          </w:p>
        </w:tc>
      </w:tr>
    </w:tbl>
    <w:p w14:paraId="7C551BA8" w14:textId="77777777" w:rsidR="00353F4C" w:rsidRDefault="00353F4C">
      <w:pPr>
        <w:spacing w:after="240"/>
        <w:ind w:firstLine="720"/>
        <w:rPr>
          <w:rFonts w:ascii="Times New Roman" w:eastAsia="Times New Roman" w:hAnsi="Times New Roman" w:cs="Times New Roman"/>
          <w:sz w:val="22"/>
          <w:szCs w:val="22"/>
        </w:rPr>
      </w:pPr>
    </w:p>
    <w:p w14:paraId="681307EC" w14:textId="77777777" w:rsidR="00353F4C" w:rsidRDefault="003F7D13">
      <w:pPr>
        <w:numPr>
          <w:ilvl w:val="0"/>
          <w:numId w:val="2"/>
        </w:numPr>
        <w:pBdr>
          <w:top w:val="nil"/>
          <w:left w:val="nil"/>
          <w:bottom w:val="nil"/>
          <w:right w:val="nil"/>
          <w:between w:val="nil"/>
        </w:pBdr>
        <w:spacing w:after="240"/>
        <w:ind w:left="284" w:hanging="284"/>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Pendahuluan</w:t>
      </w:r>
    </w:p>
    <w:p w14:paraId="0C75182F" w14:textId="6354D1E3" w:rsidR="00E02A1A" w:rsidRPr="00E02A1A" w:rsidRDefault="00E02A1A" w:rsidP="00115D54">
      <w:pPr>
        <w:ind w:left="284" w:firstLine="436"/>
        <w:jc w:val="both"/>
        <w:rPr>
          <w:rFonts w:ascii="Times New Roman" w:eastAsia="Times New Roman" w:hAnsi="Times New Roman" w:cs="Times New Roman"/>
          <w:sz w:val="22"/>
          <w:szCs w:val="22"/>
        </w:rPr>
      </w:pPr>
      <w:r w:rsidRPr="00E02A1A">
        <w:rPr>
          <w:rFonts w:ascii="Times New Roman" w:eastAsia="Times New Roman" w:hAnsi="Times New Roman" w:cs="Times New Roman"/>
          <w:sz w:val="22"/>
          <w:szCs w:val="22"/>
        </w:rPr>
        <w:t>Kota Bima merupakan kota yang masyarakatnya mayoritas petani memerlukan infrastruktur jalan tani yang memadai untuk mendukung aktivitas pertanian dan meningkatkan kesejahteraan ekonomi. Pembangunan jalan tani menjadi krusial sebagai sarana penghubung antara lahan pertanian dengan pusat pemasaran dan distribusi, sehingga memperpendek rantai pasok dan menekan biaya transportasi</w:t>
      </w:r>
      <w:r w:rsidR="00D74A92">
        <w:rPr>
          <w:rFonts w:ascii="Times New Roman" w:eastAsia="Times New Roman" w:hAnsi="Times New Roman" w:cs="Times New Roman"/>
          <w:sz w:val="22"/>
          <w:szCs w:val="22"/>
        </w:rPr>
        <w:t xml:space="preserve"> </w:t>
      </w:r>
      <w:r w:rsidR="00D74A92">
        <w:rPr>
          <w:rFonts w:ascii="Times New Roman" w:eastAsia="Times New Roman" w:hAnsi="Times New Roman" w:cs="Times New Roman"/>
          <w:sz w:val="22"/>
          <w:szCs w:val="22"/>
        </w:rPr>
        <w:fldChar w:fldCharType="begin" w:fldLock="1"/>
      </w:r>
      <w:r w:rsidR="00D74A92">
        <w:rPr>
          <w:rFonts w:ascii="Times New Roman" w:eastAsia="Times New Roman" w:hAnsi="Times New Roman" w:cs="Times New Roman"/>
          <w:sz w:val="22"/>
          <w:szCs w:val="22"/>
        </w:rPr>
        <w:instrText>ADDIN CSL_CITATION {"citationItems":[{"id":"ITEM-1","itemData":{"author":[{"dropping-particle":"","family":"Pertanian","given":"Dirjen","non-dropping-particle":"","parse-names":false,"suffix":""}],"id":"ITEM-1","issued":{"date-parts":[["2022"]]},"title":"rektorat Bina Teknik Jalan Dan Jembatan. Dirjen Pertanian, 2022. \"Roadmap Pembangunan Sarana dan Prasarana Pertanian","type":"article-journal"},"uris":["http://www.mendeley.com/documents/?uuid=85aefb24-0c9c-4989-ae8d-1d2ff63a9c9a"]}],"mendeley":{"formattedCitation":"(Pertanian, 2022)","plainTextFormattedCitation":"(Pertanian, 2022)","previouslyFormattedCitation":"(Pertanian, 2022)"},"properties":{"noteIndex":0},"schema":"https://github.com/citation-style-language/schema/raw/master/csl-citation.json"}</w:instrText>
      </w:r>
      <w:r w:rsidR="00D74A92">
        <w:rPr>
          <w:rFonts w:ascii="Times New Roman" w:eastAsia="Times New Roman" w:hAnsi="Times New Roman" w:cs="Times New Roman"/>
          <w:sz w:val="22"/>
          <w:szCs w:val="22"/>
        </w:rPr>
        <w:fldChar w:fldCharType="separate"/>
      </w:r>
      <w:r w:rsidR="00D74A92" w:rsidRPr="00D74A92">
        <w:rPr>
          <w:rFonts w:ascii="Times New Roman" w:eastAsia="Times New Roman" w:hAnsi="Times New Roman" w:cs="Times New Roman"/>
          <w:noProof/>
          <w:sz w:val="22"/>
          <w:szCs w:val="22"/>
        </w:rPr>
        <w:t>(Pertanian, 2022)</w:t>
      </w:r>
      <w:r w:rsidR="00D74A92">
        <w:rPr>
          <w:rFonts w:ascii="Times New Roman" w:eastAsia="Times New Roman" w:hAnsi="Times New Roman" w:cs="Times New Roman"/>
          <w:sz w:val="22"/>
          <w:szCs w:val="22"/>
        </w:rPr>
        <w:fldChar w:fldCharType="end"/>
      </w:r>
      <w:r w:rsidRPr="00E02A1A">
        <w:rPr>
          <w:rFonts w:ascii="Times New Roman" w:eastAsia="Times New Roman" w:hAnsi="Times New Roman" w:cs="Times New Roman"/>
          <w:sz w:val="22"/>
          <w:szCs w:val="22"/>
        </w:rPr>
        <w:t xml:space="preserve">. Kondisi jalan yang baik akan mempermudah aksesibilitas bagi petani dalam membawa hasil panen dan mendapatkan input pertanian seperti pupuk dan bibit, yang pada gilirannya akan meningkatkan produktivitas dan pendapatan petani </w:t>
      </w:r>
      <w:r w:rsidR="00D74A92">
        <w:rPr>
          <w:rFonts w:ascii="Times New Roman" w:eastAsia="Times New Roman" w:hAnsi="Times New Roman" w:cs="Times New Roman"/>
          <w:sz w:val="22"/>
          <w:szCs w:val="22"/>
        </w:rPr>
        <w:fldChar w:fldCharType="begin" w:fldLock="1"/>
      </w:r>
      <w:r w:rsidR="00D74A92">
        <w:rPr>
          <w:rFonts w:ascii="Times New Roman" w:eastAsia="Times New Roman" w:hAnsi="Times New Roman" w:cs="Times New Roman"/>
          <w:sz w:val="22"/>
          <w:szCs w:val="22"/>
        </w:rPr>
        <w:instrText>ADDIN CSL_CITATION {"citationItems":[{"id":"ITEM-1","itemData":{"author":[{"dropping-particle":"","family":"Marpiani","given":"","non-dropping-particle":"","parse-names":false,"suffix":""}],"id":"ITEM-1","issued":{"date-parts":[["2019"]]},"title":"Peranan Transportasi Pedesaan Terhadap Peningkatan Hasil Produksi Pertanian Di Kecamatan Kindang Kabupaten Bulukumb","type":"article-journal"},"uris":["http://www.mendeley.com/documents/?uuid=9efac88b-c36a-46f3-a38d-752081876f49"]}],"mendeley":{"formattedCitation":"(Marpiani, 2019)","plainTextFormattedCitation":"(Marpiani, 2019)","previouslyFormattedCitation":"(Marpiani, 2019)"},"properties":{"noteIndex":0},"schema":"https://github.com/citation-style-language/schema/raw/master/csl-citation.json"}</w:instrText>
      </w:r>
      <w:r w:rsidR="00D74A92">
        <w:rPr>
          <w:rFonts w:ascii="Times New Roman" w:eastAsia="Times New Roman" w:hAnsi="Times New Roman" w:cs="Times New Roman"/>
          <w:sz w:val="22"/>
          <w:szCs w:val="22"/>
        </w:rPr>
        <w:fldChar w:fldCharType="separate"/>
      </w:r>
      <w:r w:rsidR="00D74A92" w:rsidRPr="00D74A92">
        <w:rPr>
          <w:rFonts w:ascii="Times New Roman" w:eastAsia="Times New Roman" w:hAnsi="Times New Roman" w:cs="Times New Roman"/>
          <w:noProof/>
          <w:sz w:val="22"/>
          <w:szCs w:val="22"/>
        </w:rPr>
        <w:t>(Marpiani, 2019)</w:t>
      </w:r>
      <w:r w:rsidR="00D74A92">
        <w:rPr>
          <w:rFonts w:ascii="Times New Roman" w:eastAsia="Times New Roman" w:hAnsi="Times New Roman" w:cs="Times New Roman"/>
          <w:sz w:val="22"/>
          <w:szCs w:val="22"/>
        </w:rPr>
        <w:fldChar w:fldCharType="end"/>
      </w:r>
      <w:r w:rsidRPr="00E02A1A">
        <w:rPr>
          <w:rFonts w:ascii="Times New Roman" w:eastAsia="Times New Roman" w:hAnsi="Times New Roman" w:cs="Times New Roman"/>
          <w:sz w:val="22"/>
          <w:szCs w:val="22"/>
        </w:rPr>
        <w:t>. Namun, seringkali masyarakat dihadapkan pada keterbatasan sumber daya dan pengetahuan teknis dalam melaksanakan pekerjaan konstruksi jalan tani secara mandiri</w:t>
      </w:r>
      <w:r w:rsidR="00D74A92">
        <w:rPr>
          <w:rFonts w:ascii="Times New Roman" w:eastAsia="Times New Roman" w:hAnsi="Times New Roman" w:cs="Times New Roman"/>
          <w:sz w:val="22"/>
          <w:szCs w:val="22"/>
        </w:rPr>
        <w:t xml:space="preserve"> </w:t>
      </w:r>
      <w:r w:rsidR="00D74A92">
        <w:rPr>
          <w:rFonts w:ascii="Times New Roman" w:eastAsia="Times New Roman" w:hAnsi="Times New Roman" w:cs="Times New Roman"/>
          <w:sz w:val="22"/>
          <w:szCs w:val="22"/>
        </w:rPr>
        <w:fldChar w:fldCharType="begin" w:fldLock="1"/>
      </w:r>
      <w:r w:rsidR="00D74A92">
        <w:rPr>
          <w:rFonts w:ascii="Times New Roman" w:eastAsia="Times New Roman" w:hAnsi="Times New Roman" w:cs="Times New Roman"/>
          <w:sz w:val="22"/>
          <w:szCs w:val="22"/>
        </w:rPr>
        <w:instrText>ADDIN CSL_CITATION {"citationItems":[{"id":"ITEM-1","itemData":{"author":[{"dropping-particle":"","family":"Ramadhan","given":"Nabil","non-dropping-particle":"","parse-names":false,"suffix":""}],"id":"ITEM-1","issued":{"date-parts":[["2023"]]},"title":"Pembangunan Jalan Usaha Tani Menurut Peraturan Menteri Pertanian Nomor 52 Tahun2018","type":"article-journal"},"uris":["http://www.mendeley.com/documents/?uuid=3d1cdf02-637a-46b8-9ae9-78df6cde4f82"]}],"mendeley":{"formattedCitation":"(Ramadhan, 2023)","plainTextFormattedCitation":"(Ramadhan, 2023)","previouslyFormattedCitation":"(Ramadhan, 2023)"},"properties":{"noteIndex":0},"schema":"https://github.com/citation-style-language/schema/raw/master/csl-citation.json"}</w:instrText>
      </w:r>
      <w:r w:rsidR="00D74A92">
        <w:rPr>
          <w:rFonts w:ascii="Times New Roman" w:eastAsia="Times New Roman" w:hAnsi="Times New Roman" w:cs="Times New Roman"/>
          <w:sz w:val="22"/>
          <w:szCs w:val="22"/>
        </w:rPr>
        <w:fldChar w:fldCharType="separate"/>
      </w:r>
      <w:r w:rsidR="00D74A92" w:rsidRPr="00D74A92">
        <w:rPr>
          <w:rFonts w:ascii="Times New Roman" w:eastAsia="Times New Roman" w:hAnsi="Times New Roman" w:cs="Times New Roman"/>
          <w:noProof/>
          <w:sz w:val="22"/>
          <w:szCs w:val="22"/>
        </w:rPr>
        <w:t>(Ramadhan, 2023)</w:t>
      </w:r>
      <w:r w:rsidR="00D74A92">
        <w:rPr>
          <w:rFonts w:ascii="Times New Roman" w:eastAsia="Times New Roman" w:hAnsi="Times New Roman" w:cs="Times New Roman"/>
          <w:sz w:val="22"/>
          <w:szCs w:val="22"/>
        </w:rPr>
        <w:fldChar w:fldCharType="end"/>
      </w:r>
      <w:r w:rsidRPr="00E02A1A">
        <w:rPr>
          <w:rFonts w:ascii="Times New Roman" w:eastAsia="Times New Roman" w:hAnsi="Times New Roman" w:cs="Times New Roman"/>
          <w:sz w:val="22"/>
          <w:szCs w:val="22"/>
        </w:rPr>
        <w:t xml:space="preserve">. Perkembangan pembangunan dan ekonomi dalam suatu daerah tidak lepas dari peran prasarana jalan. Jalan merupakan sarana penghubung dari satu daerah ke daerah lain, dengan kebutuhan pengguna jalan yang beraneka macam </w:t>
      </w:r>
      <w:r w:rsidR="00D74A92">
        <w:rPr>
          <w:rFonts w:ascii="Times New Roman" w:eastAsia="Times New Roman" w:hAnsi="Times New Roman" w:cs="Times New Roman"/>
          <w:sz w:val="22"/>
          <w:szCs w:val="22"/>
        </w:rPr>
        <w:t xml:space="preserve"> </w:t>
      </w:r>
      <w:r w:rsidR="00D74A92">
        <w:rPr>
          <w:rFonts w:ascii="Times New Roman" w:eastAsia="Times New Roman" w:hAnsi="Times New Roman" w:cs="Times New Roman"/>
          <w:sz w:val="22"/>
          <w:szCs w:val="22"/>
        </w:rPr>
        <w:fldChar w:fldCharType="begin" w:fldLock="1"/>
      </w:r>
      <w:r w:rsidR="00D74A92">
        <w:rPr>
          <w:rFonts w:ascii="Times New Roman" w:eastAsia="Times New Roman" w:hAnsi="Times New Roman" w:cs="Times New Roman"/>
          <w:sz w:val="22"/>
          <w:szCs w:val="22"/>
        </w:rPr>
        <w:instrText>ADDIN CSL_CITATION {"citationItems":[{"id":"ITEM-1","itemData":{"author":[{"dropping-particle":"","family":"Evan","given":"Luke Ivander","non-dropping-particle":"","parse-names":false,"suffix":""}],"id":"ITEM-1","issued":{"date-parts":[["2017"]]},"title":"Evaluasi Kerusakan Jalan Menggunakan Metode Bina Marga (Studi Kasus Jalan Perintis Kemerdekaan Km 30-33 Klaten)","type":"article-journal"},"uris":["http://www.mendeley.com/documents/?uuid=1fdc658e-5bb7-400b-a6e6-399347c46825"]}],"mendeley":{"formattedCitation":"(Evan, 2017)","plainTextFormattedCitation":"(Evan, 2017)","previouslyFormattedCitation":"(Evan, 2017)"},"properties":{"noteIndex":0},"schema":"https://github.com/citation-style-language/schema/raw/master/csl-citation.json"}</w:instrText>
      </w:r>
      <w:r w:rsidR="00D74A92">
        <w:rPr>
          <w:rFonts w:ascii="Times New Roman" w:eastAsia="Times New Roman" w:hAnsi="Times New Roman" w:cs="Times New Roman"/>
          <w:sz w:val="22"/>
          <w:szCs w:val="22"/>
        </w:rPr>
        <w:fldChar w:fldCharType="separate"/>
      </w:r>
      <w:r w:rsidR="00D74A92" w:rsidRPr="00D74A92">
        <w:rPr>
          <w:rFonts w:ascii="Times New Roman" w:eastAsia="Times New Roman" w:hAnsi="Times New Roman" w:cs="Times New Roman"/>
          <w:noProof/>
          <w:sz w:val="22"/>
          <w:szCs w:val="22"/>
        </w:rPr>
        <w:t>(Evan, 2017)</w:t>
      </w:r>
      <w:r w:rsidR="00D74A92">
        <w:rPr>
          <w:rFonts w:ascii="Times New Roman" w:eastAsia="Times New Roman" w:hAnsi="Times New Roman" w:cs="Times New Roman"/>
          <w:sz w:val="22"/>
          <w:szCs w:val="22"/>
        </w:rPr>
        <w:fldChar w:fldCharType="end"/>
      </w:r>
      <w:r w:rsidRPr="00E02A1A">
        <w:rPr>
          <w:rFonts w:ascii="Times New Roman" w:eastAsia="Times New Roman" w:hAnsi="Times New Roman" w:cs="Times New Roman"/>
          <w:sz w:val="22"/>
          <w:szCs w:val="22"/>
        </w:rPr>
        <w:t xml:space="preserve">. </w:t>
      </w:r>
    </w:p>
    <w:p w14:paraId="032D8072" w14:textId="4D4696CA" w:rsidR="00E02A1A" w:rsidRPr="00E02A1A" w:rsidRDefault="00E02A1A" w:rsidP="00115D54">
      <w:pPr>
        <w:ind w:left="284" w:firstLine="436"/>
        <w:jc w:val="both"/>
        <w:rPr>
          <w:rFonts w:ascii="Times New Roman" w:eastAsia="Times New Roman" w:hAnsi="Times New Roman" w:cs="Times New Roman"/>
          <w:sz w:val="22"/>
          <w:szCs w:val="22"/>
        </w:rPr>
      </w:pPr>
      <w:r w:rsidRPr="00E02A1A">
        <w:rPr>
          <w:rFonts w:ascii="Times New Roman" w:eastAsia="Times New Roman" w:hAnsi="Times New Roman" w:cs="Times New Roman"/>
          <w:sz w:val="22"/>
          <w:szCs w:val="22"/>
        </w:rPr>
        <w:t xml:space="preserve">Pendampingan pekerjaan konstruksi jalan tani oleh tenaga ahli atau pihak yang kompeten menjadi solusi untuk mengatasi permasalahan tersebut. Pendampingan ini meliputi berbagai aspek, mulai dari perencanaan teknis, pelaksanaan konstruksi, hingga pengawasan kualitas pekerjaan, sehingga memastikan jalan tani dibangun sesuai dengan standar yang ditetapkan dan memiliki umur layanan yang optimal. Melalui pendampingan yang tepat, diharapkan masyarakat dapat memiliki jalan tani yang berkualitas, yang dapat meningkatkan efisiensi pertanian dan memperbaiki taraf hidup mereka. Jalan memiliki peranan penting dalam kehidupan diantaranya memperlancar arus distribusi barang dan jasa, sebagai akses penghubung antar daerah yang satu dengan daerah yang lain serta dapat meningkatkan perekonomian dan taraf hidup Masyarakat </w:t>
      </w:r>
      <w:r w:rsidR="00D74A92">
        <w:rPr>
          <w:rFonts w:ascii="Times New Roman" w:eastAsia="Times New Roman" w:hAnsi="Times New Roman" w:cs="Times New Roman"/>
          <w:sz w:val="22"/>
          <w:szCs w:val="22"/>
        </w:rPr>
        <w:fldChar w:fldCharType="begin" w:fldLock="1"/>
      </w:r>
      <w:r w:rsidR="00D74A92">
        <w:rPr>
          <w:rFonts w:ascii="Times New Roman" w:eastAsia="Times New Roman" w:hAnsi="Times New Roman" w:cs="Times New Roman"/>
          <w:sz w:val="22"/>
          <w:szCs w:val="22"/>
        </w:rPr>
        <w:instrText>ADDIN CSL_CITATION {"citationItems":[{"id":"ITEM-1","itemData":{"author":[{"dropping-particle":"","family":"Sutanta","given":"Heri","non-dropping-particle":"","parse-names":false,"suffix":""}],"container-title":"Jurnal Ilmu Pengetahuan dan Teknologi.","id":"ITEM-1","issued":{"date-parts":[["2018"]]},"title":"Perencanaan Jalan Denganperkerasan Kaku (Rigid Pavement) Pada Jalan Rawa Indah Kota Sangatta Provinsi Kalimantan Timu","type":"article-journal"},"uris":["http://www.mendeley.com/documents/?uuid=97512fd9-3119-4692-881c-d53ec15f05b2"]}],"mendeley":{"formattedCitation":"(Sutanta, 2018)","plainTextFormattedCitation":"(Sutanta, 2018)","previouslyFormattedCitation":"(Sutanta, 2018)"},"properties":{"noteIndex":0},"schema":"https://github.com/citation-style-language/schema/raw/master/csl-citation.json"}</w:instrText>
      </w:r>
      <w:r w:rsidR="00D74A92">
        <w:rPr>
          <w:rFonts w:ascii="Times New Roman" w:eastAsia="Times New Roman" w:hAnsi="Times New Roman" w:cs="Times New Roman"/>
          <w:sz w:val="22"/>
          <w:szCs w:val="22"/>
        </w:rPr>
        <w:fldChar w:fldCharType="separate"/>
      </w:r>
      <w:r w:rsidR="00D74A92" w:rsidRPr="00D74A92">
        <w:rPr>
          <w:rFonts w:ascii="Times New Roman" w:eastAsia="Times New Roman" w:hAnsi="Times New Roman" w:cs="Times New Roman"/>
          <w:noProof/>
          <w:sz w:val="22"/>
          <w:szCs w:val="22"/>
        </w:rPr>
        <w:t>(Sutanta, 2018)</w:t>
      </w:r>
      <w:r w:rsidR="00D74A92">
        <w:rPr>
          <w:rFonts w:ascii="Times New Roman" w:eastAsia="Times New Roman" w:hAnsi="Times New Roman" w:cs="Times New Roman"/>
          <w:sz w:val="22"/>
          <w:szCs w:val="22"/>
        </w:rPr>
        <w:fldChar w:fldCharType="end"/>
      </w:r>
      <w:r w:rsidRPr="00E02A1A">
        <w:rPr>
          <w:rFonts w:ascii="Times New Roman" w:eastAsia="Times New Roman" w:hAnsi="Times New Roman" w:cs="Times New Roman"/>
          <w:sz w:val="22"/>
          <w:szCs w:val="22"/>
        </w:rPr>
        <w:t>.</w:t>
      </w:r>
    </w:p>
    <w:p w14:paraId="3D23C75F" w14:textId="72190CD7" w:rsidR="00353F4C" w:rsidRDefault="00E02A1A" w:rsidP="00115D54">
      <w:pPr>
        <w:spacing w:after="240"/>
        <w:ind w:left="284" w:firstLine="436"/>
        <w:jc w:val="both"/>
        <w:rPr>
          <w:rFonts w:ascii="Times New Roman" w:eastAsia="Times New Roman" w:hAnsi="Times New Roman" w:cs="Times New Roman"/>
          <w:sz w:val="22"/>
          <w:szCs w:val="22"/>
        </w:rPr>
      </w:pPr>
      <w:r w:rsidRPr="00E02A1A">
        <w:rPr>
          <w:rFonts w:ascii="Times New Roman" w:eastAsia="Times New Roman" w:hAnsi="Times New Roman" w:cs="Times New Roman"/>
          <w:sz w:val="22"/>
          <w:szCs w:val="22"/>
        </w:rPr>
        <w:t>Tujuan Pendampingan Pekerjaan Konstruksi Jalan Tani adalah untuk memberikan panduan kepada masyarakat Kelurahan Jatibaru Kota Bima dalam melaksanakan pekerjaan konstruksi jalan tani secara efektif dan sesuai dengan ketentuan teknis antara lain kemiringan dan elevasi yang akurat serta geometrik badan jalan yang sesuai dengan kondisi topografi setempat yang sesuai standar keamanan dan kenyamanan.</w:t>
      </w:r>
      <w:r w:rsidR="003F7D13">
        <w:rPr>
          <w:rFonts w:ascii="Times New Roman" w:eastAsia="Times New Roman" w:hAnsi="Times New Roman" w:cs="Times New Roman"/>
          <w:sz w:val="22"/>
          <w:szCs w:val="22"/>
        </w:rPr>
        <w:t>.</w:t>
      </w:r>
    </w:p>
    <w:p w14:paraId="460E8446" w14:textId="77777777" w:rsidR="00336E37" w:rsidRDefault="00336E37" w:rsidP="00336E37">
      <w:pPr>
        <w:spacing w:before="240" w:after="240"/>
        <w:ind w:left="284" w:firstLine="436"/>
        <w:jc w:val="both"/>
        <w:rPr>
          <w:rFonts w:ascii="Times New Roman" w:eastAsia="Times New Roman" w:hAnsi="Times New Roman" w:cs="Times New Roman"/>
          <w:sz w:val="22"/>
          <w:szCs w:val="22"/>
        </w:rPr>
      </w:pPr>
    </w:p>
    <w:p w14:paraId="5E22BCC7" w14:textId="7AEC672F" w:rsidR="00E02A1A" w:rsidRDefault="00E02A1A" w:rsidP="00336E37">
      <w:pPr>
        <w:numPr>
          <w:ilvl w:val="0"/>
          <w:numId w:val="2"/>
        </w:numPr>
        <w:pBdr>
          <w:top w:val="nil"/>
          <w:left w:val="nil"/>
          <w:bottom w:val="nil"/>
          <w:right w:val="nil"/>
          <w:between w:val="nil"/>
        </w:pBdr>
        <w:spacing w:before="240" w:after="240"/>
        <w:ind w:left="284" w:hanging="284"/>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Metode</w:t>
      </w:r>
    </w:p>
    <w:p w14:paraId="710B6B5D" w14:textId="2B8B70E4" w:rsidR="00E02A1A" w:rsidRDefault="00B33162" w:rsidP="00115D54">
      <w:pPr>
        <w:ind w:left="284" w:firstLine="436"/>
        <w:jc w:val="both"/>
        <w:rPr>
          <w:rFonts w:ascii="Times New Roman" w:eastAsia="Times New Roman" w:hAnsi="Times New Roman" w:cs="Times New Roman"/>
          <w:sz w:val="22"/>
          <w:szCs w:val="22"/>
        </w:rPr>
      </w:pPr>
      <w:r w:rsidRPr="00B33162">
        <w:rPr>
          <w:rFonts w:ascii="Times New Roman" w:eastAsia="Times New Roman" w:hAnsi="Times New Roman" w:cs="Times New Roman"/>
          <w:sz w:val="22"/>
          <w:szCs w:val="22"/>
        </w:rPr>
        <w:t>Metode yang digunakan dalam pendampingan pekerjaan konstruksi jalan tani terbagi menjadi beberapa tahap, Tahap Persiapan, Tahap Pelksanaan dn Tahap Analisis</w:t>
      </w:r>
      <w:r>
        <w:rPr>
          <w:rFonts w:ascii="Times New Roman" w:eastAsia="Times New Roman" w:hAnsi="Times New Roman" w:cs="Times New Roman"/>
          <w:sz w:val="22"/>
          <w:szCs w:val="22"/>
        </w:rPr>
        <w:t>.</w:t>
      </w:r>
    </w:p>
    <w:p w14:paraId="1F769FC4" w14:textId="41804B02" w:rsidR="00B33162" w:rsidRDefault="00B33162" w:rsidP="00115D54">
      <w:pPr>
        <w:ind w:left="284"/>
        <w:jc w:val="both"/>
        <w:rPr>
          <w:rFonts w:ascii="Times New Roman" w:eastAsia="Times New Roman" w:hAnsi="Times New Roman" w:cs="Times New Roman"/>
          <w:sz w:val="22"/>
          <w:szCs w:val="22"/>
        </w:rPr>
      </w:pPr>
      <w:r w:rsidRPr="00B33162">
        <w:rPr>
          <w:rFonts w:ascii="Times New Roman" w:eastAsia="Times New Roman" w:hAnsi="Times New Roman" w:cs="Times New Roman"/>
          <w:sz w:val="22"/>
          <w:szCs w:val="22"/>
        </w:rPr>
        <w:t>Tahap Persiapan, melipyti Jadwal Pelaksanaan dan Pembagian tugas, Menyiapkan alat ukur seperti waterpass, total station, atau GPS geodetic, ketersediaan alat penanda seperti patok, tali, dan cat semprot, alat dokumentasi dan perekaman data.</w:t>
      </w:r>
    </w:p>
    <w:p w14:paraId="71CA5DC5" w14:textId="56C23001" w:rsidR="00B33162" w:rsidRDefault="00B33162" w:rsidP="00115D54">
      <w:pPr>
        <w:ind w:left="284" w:firstLine="436"/>
        <w:jc w:val="both"/>
        <w:rPr>
          <w:rFonts w:ascii="Times New Roman" w:eastAsia="Times New Roman" w:hAnsi="Times New Roman" w:cs="Times New Roman"/>
          <w:sz w:val="22"/>
          <w:szCs w:val="22"/>
        </w:rPr>
      </w:pPr>
      <w:r w:rsidRPr="00B33162">
        <w:rPr>
          <w:rFonts w:ascii="Times New Roman" w:eastAsia="Times New Roman" w:hAnsi="Times New Roman" w:cs="Times New Roman"/>
          <w:sz w:val="22"/>
          <w:szCs w:val="22"/>
        </w:rPr>
        <w:t>Tahap Pelaksanaan, meliputi beberapa penentuan jalur awal seperti penetapan titik awal dan akhir jalur jalan, pertimbangan terkait akses ke lahan pertanian yang akan dilayani, nelakukan pengukuran elevasi pada interval tertentu (100 - 250 meter).</w:t>
      </w:r>
      <w:r>
        <w:rPr>
          <w:rFonts w:ascii="Times New Roman" w:eastAsia="Times New Roman" w:hAnsi="Times New Roman" w:cs="Times New Roman"/>
          <w:sz w:val="22"/>
          <w:szCs w:val="22"/>
        </w:rPr>
        <w:t>.</w:t>
      </w:r>
    </w:p>
    <w:p w14:paraId="72B86E1A" w14:textId="2B8AF034" w:rsidR="00B33162" w:rsidRDefault="00B33162" w:rsidP="00115D54">
      <w:pPr>
        <w:ind w:left="284" w:firstLine="436"/>
        <w:jc w:val="both"/>
        <w:rPr>
          <w:rFonts w:ascii="Times New Roman" w:eastAsia="Times New Roman" w:hAnsi="Times New Roman" w:cs="Times New Roman"/>
          <w:sz w:val="22"/>
          <w:szCs w:val="22"/>
        </w:rPr>
      </w:pPr>
      <w:r w:rsidRPr="00B33162">
        <w:rPr>
          <w:rFonts w:ascii="Times New Roman" w:eastAsia="Times New Roman" w:hAnsi="Times New Roman" w:cs="Times New Roman"/>
          <w:sz w:val="22"/>
          <w:szCs w:val="22"/>
        </w:rPr>
        <w:t>Tahap Analisis dan Perencanaan, meliputi Pengolahan Data Elevasi seperti Membuat profil memanjang jalan berdasarkan data elevasi, Menghitung kemiringan (gradien) jalan dan Menentukan lebar jalan (biasanya 3-4 meter untuk jalan tani).</w:t>
      </w:r>
    </w:p>
    <w:p w14:paraId="6C80713E" w14:textId="05CE5CFC" w:rsidR="00B33162" w:rsidRDefault="00A301BE" w:rsidP="00A301BE">
      <w:pPr>
        <w:pStyle w:val="Heading4"/>
      </w:pPr>
      <w:r>
        <w:t xml:space="preserve">2.1  </w:t>
      </w:r>
      <w:r w:rsidRPr="006E48D5">
        <w:rPr>
          <w:rFonts w:ascii="Times New Roman" w:eastAsia="Times New Roman" w:hAnsi="Times New Roman" w:cs="Times New Roman"/>
          <w:color w:val="000000"/>
          <w:sz w:val="22"/>
          <w:szCs w:val="22"/>
        </w:rPr>
        <w:t>Teknik Pengumpulan Data</w:t>
      </w:r>
    </w:p>
    <w:p w14:paraId="58D1D310" w14:textId="5A6111F4" w:rsidR="00A301BE" w:rsidRPr="00115D54" w:rsidRDefault="00115D54" w:rsidP="00115D54">
      <w:pPr>
        <w:ind w:left="284" w:firstLine="436"/>
        <w:jc w:val="both"/>
        <w:rPr>
          <w:rFonts w:ascii="Times New Roman" w:eastAsia="Times New Roman" w:hAnsi="Times New Roman" w:cs="Times New Roman"/>
          <w:sz w:val="22"/>
          <w:szCs w:val="22"/>
        </w:rPr>
      </w:pPr>
      <w:r w:rsidRPr="00115D54">
        <w:rPr>
          <w:rFonts w:ascii="Times New Roman" w:eastAsia="Times New Roman" w:hAnsi="Times New Roman" w:cs="Times New Roman"/>
          <w:sz w:val="22"/>
          <w:szCs w:val="22"/>
        </w:rPr>
        <w:t xml:space="preserve">Observasi, </w:t>
      </w:r>
      <w:r>
        <w:rPr>
          <w:rFonts w:ascii="Times New Roman" w:eastAsia="Times New Roman" w:hAnsi="Times New Roman" w:cs="Times New Roman"/>
          <w:sz w:val="22"/>
          <w:szCs w:val="22"/>
        </w:rPr>
        <w:t>m</w:t>
      </w:r>
      <w:r w:rsidRPr="00115D54">
        <w:rPr>
          <w:rFonts w:ascii="Times New Roman" w:eastAsia="Times New Roman" w:hAnsi="Times New Roman" w:cs="Times New Roman"/>
          <w:sz w:val="22"/>
          <w:szCs w:val="22"/>
        </w:rPr>
        <w:t>elakukan pengamatan langsung pada lokasi jalan yang akan disurvei untuk mendapatkan gambaran kondisi existing jalan.</w:t>
      </w:r>
      <w:r>
        <w:rPr>
          <w:rFonts w:ascii="Times New Roman" w:eastAsia="Times New Roman" w:hAnsi="Times New Roman" w:cs="Times New Roman"/>
          <w:sz w:val="22"/>
          <w:szCs w:val="22"/>
        </w:rPr>
        <w:t xml:space="preserve"> </w:t>
      </w:r>
      <w:r w:rsidRPr="00115D54">
        <w:rPr>
          <w:rFonts w:ascii="Times New Roman" w:eastAsia="Times New Roman" w:hAnsi="Times New Roman" w:cs="Times New Roman"/>
          <w:sz w:val="22"/>
          <w:szCs w:val="22"/>
        </w:rPr>
        <w:t xml:space="preserve">Pelaksanaan Survey harus memberikan informasi detail dengan </w:t>
      </w:r>
      <w:r w:rsidRPr="00115D54">
        <w:rPr>
          <w:rFonts w:ascii="Times New Roman" w:eastAsia="Times New Roman" w:hAnsi="Times New Roman" w:cs="Times New Roman"/>
          <w:sz w:val="22"/>
          <w:szCs w:val="22"/>
        </w:rPr>
        <w:lastRenderedPageBreak/>
        <w:t xml:space="preserve">menggunakan alat/kamera, informasi yang disampaikan dapat berupa lokasi kegiatan, titik koordinat, tannggal dan sebagainya </w:t>
      </w:r>
      <w:r w:rsidR="00D74A92">
        <w:rPr>
          <w:rFonts w:ascii="Times New Roman" w:eastAsia="Times New Roman" w:hAnsi="Times New Roman" w:cs="Times New Roman"/>
          <w:sz w:val="22"/>
          <w:szCs w:val="22"/>
        </w:rPr>
        <w:fldChar w:fldCharType="begin" w:fldLock="1"/>
      </w:r>
      <w:r w:rsidR="0012233C">
        <w:rPr>
          <w:rFonts w:ascii="Times New Roman" w:eastAsia="Times New Roman" w:hAnsi="Times New Roman" w:cs="Times New Roman"/>
          <w:sz w:val="22"/>
          <w:szCs w:val="22"/>
        </w:rPr>
        <w:instrText>ADDIN CSL_CITATION {"citationItems":[{"id":"ITEM-1","itemData":{"author":[{"dropping-particle":"","family":"BinaMarga","given":"Dirjen","non-dropping-particle":"","parse-names":false,"suffix":""}],"id":"ITEM-1","issued":{"date-parts":[["2021"]]},"title":"Pd-01-2021-BM Tentang Pedoman Survei Pengumpulan Data Kondisi Jaringan Jalan.” Direktorat Bina Teknik Jalan Dan Jembatan","type":"article-journal"},"uris":["http://www.mendeley.com/documents/?uuid=47844a44-b8a6-4867-a187-29c8c3e8660a"]}],"mendeley":{"formattedCitation":"(BinaMarga, 2021)","plainTextFormattedCitation":"(BinaMarga, 2021)","previouslyFormattedCitation":"(BinaMarga, 2021)"},"properties":{"noteIndex":0},"schema":"https://github.com/citation-style-language/schema/raw/master/csl-citation.json"}</w:instrText>
      </w:r>
      <w:r w:rsidR="00D74A92">
        <w:rPr>
          <w:rFonts w:ascii="Times New Roman" w:eastAsia="Times New Roman" w:hAnsi="Times New Roman" w:cs="Times New Roman"/>
          <w:sz w:val="22"/>
          <w:szCs w:val="22"/>
        </w:rPr>
        <w:fldChar w:fldCharType="separate"/>
      </w:r>
      <w:r w:rsidR="00D74A92" w:rsidRPr="00D74A92">
        <w:rPr>
          <w:rFonts w:ascii="Times New Roman" w:eastAsia="Times New Roman" w:hAnsi="Times New Roman" w:cs="Times New Roman"/>
          <w:noProof/>
          <w:sz w:val="22"/>
          <w:szCs w:val="22"/>
        </w:rPr>
        <w:t>(BinaMarga, 2021)</w:t>
      </w:r>
      <w:r w:rsidR="00D74A92">
        <w:rPr>
          <w:rFonts w:ascii="Times New Roman" w:eastAsia="Times New Roman" w:hAnsi="Times New Roman" w:cs="Times New Roman"/>
          <w:sz w:val="22"/>
          <w:szCs w:val="22"/>
        </w:rPr>
        <w:fldChar w:fldCharType="end"/>
      </w:r>
      <w:r w:rsidRPr="00115D54">
        <w:rPr>
          <w:rFonts w:ascii="Times New Roman" w:eastAsia="Times New Roman" w:hAnsi="Times New Roman" w:cs="Times New Roman"/>
          <w:sz w:val="22"/>
          <w:szCs w:val="22"/>
        </w:rPr>
        <w:t>.</w:t>
      </w:r>
    </w:p>
    <w:p w14:paraId="5951138F" w14:textId="2D26E2CC" w:rsidR="00B33162" w:rsidRDefault="00115D54" w:rsidP="00115D54">
      <w:pPr>
        <w:ind w:left="284" w:firstLine="436"/>
        <w:jc w:val="both"/>
        <w:rPr>
          <w:rFonts w:ascii="Times New Roman" w:eastAsia="Times New Roman" w:hAnsi="Times New Roman" w:cs="Times New Roman"/>
          <w:sz w:val="22"/>
          <w:szCs w:val="22"/>
        </w:rPr>
      </w:pPr>
      <w:r w:rsidRPr="00115D54">
        <w:rPr>
          <w:rFonts w:ascii="Times New Roman" w:eastAsia="Times New Roman" w:hAnsi="Times New Roman" w:cs="Times New Roman"/>
          <w:sz w:val="22"/>
          <w:szCs w:val="22"/>
        </w:rPr>
        <w:t>Pengukuran apangan</w:t>
      </w:r>
      <w:r>
        <w:rPr>
          <w:rFonts w:ascii="Times New Roman" w:eastAsia="Times New Roman" w:hAnsi="Times New Roman" w:cs="Times New Roman"/>
          <w:sz w:val="22"/>
          <w:szCs w:val="22"/>
        </w:rPr>
        <w:t>, m</w:t>
      </w:r>
      <w:r w:rsidRPr="00115D54">
        <w:rPr>
          <w:rFonts w:ascii="Times New Roman" w:eastAsia="Times New Roman" w:hAnsi="Times New Roman" w:cs="Times New Roman"/>
          <w:sz w:val="22"/>
          <w:szCs w:val="22"/>
        </w:rPr>
        <w:t>elakukan pengukuran pa</w:t>
      </w:r>
      <w:r>
        <w:rPr>
          <w:rFonts w:ascii="Times New Roman" w:eastAsia="Times New Roman" w:hAnsi="Times New Roman" w:cs="Times New Roman"/>
          <w:sz w:val="22"/>
          <w:szCs w:val="22"/>
        </w:rPr>
        <w:t xml:space="preserve"> </w:t>
      </w:r>
      <w:r w:rsidRPr="00115D54">
        <w:rPr>
          <w:rFonts w:ascii="Times New Roman" w:eastAsia="Times New Roman" w:hAnsi="Times New Roman" w:cs="Times New Roman"/>
          <w:sz w:val="22"/>
          <w:szCs w:val="22"/>
        </w:rPr>
        <w:t>ameter jalan seperti panjang, lebar, ketinggian, menggunakan alat ukur jarak dan ketinggian.</w:t>
      </w:r>
    </w:p>
    <w:p w14:paraId="32749AFA" w14:textId="7CC138BC" w:rsidR="00E02A1A" w:rsidRDefault="00115D54" w:rsidP="00755F30">
      <w:pPr>
        <w:spacing w:after="240"/>
        <w:ind w:left="284" w:firstLine="436"/>
        <w:jc w:val="both"/>
        <w:rPr>
          <w:rFonts w:ascii="Times New Roman" w:eastAsia="Times New Roman" w:hAnsi="Times New Roman" w:cs="Times New Roman"/>
          <w:sz w:val="22"/>
          <w:szCs w:val="22"/>
        </w:rPr>
      </w:pPr>
      <w:r w:rsidRPr="00115D54">
        <w:rPr>
          <w:rFonts w:ascii="Times New Roman" w:eastAsia="Times New Roman" w:hAnsi="Times New Roman" w:cs="Times New Roman"/>
          <w:sz w:val="22"/>
          <w:szCs w:val="22"/>
        </w:rPr>
        <w:t>Dokumentasi</w:t>
      </w:r>
      <w:r>
        <w:rPr>
          <w:rFonts w:ascii="Times New Roman" w:eastAsia="Times New Roman" w:hAnsi="Times New Roman" w:cs="Times New Roman"/>
          <w:sz w:val="22"/>
          <w:szCs w:val="22"/>
        </w:rPr>
        <w:t xml:space="preserve">, </w:t>
      </w:r>
      <w:r w:rsidR="00755F30">
        <w:rPr>
          <w:rFonts w:ascii="Times New Roman" w:eastAsia="Times New Roman" w:hAnsi="Times New Roman" w:cs="Times New Roman"/>
          <w:sz w:val="22"/>
          <w:szCs w:val="22"/>
        </w:rPr>
        <w:t>m</w:t>
      </w:r>
      <w:r w:rsidRPr="00115D54">
        <w:rPr>
          <w:rFonts w:ascii="Times New Roman" w:eastAsia="Times New Roman" w:hAnsi="Times New Roman" w:cs="Times New Roman"/>
          <w:sz w:val="22"/>
          <w:szCs w:val="22"/>
        </w:rPr>
        <w:t>endokumentasikan kondisi jalan dan pelaksanaan kegiatan pengukuran jalan dengan foto atau video.</w:t>
      </w:r>
    </w:p>
    <w:p w14:paraId="0EB75F88" w14:textId="6A520E55" w:rsidR="00E02A1A" w:rsidRDefault="00586293" w:rsidP="00D1650F">
      <w:pPr>
        <w:ind w:left="284" w:firstLine="436"/>
        <w:jc w:val="both"/>
        <w:rPr>
          <w:rFonts w:ascii="Times New Roman" w:eastAsia="Times New Roman" w:hAnsi="Times New Roman" w:cs="Times New Roman"/>
          <w:sz w:val="22"/>
          <w:szCs w:val="22"/>
        </w:rPr>
      </w:pPr>
      <w:r w:rsidRPr="00586293">
        <w:rPr>
          <w:rFonts w:ascii="Times New Roman" w:eastAsia="Times New Roman" w:hAnsi="Times New Roman" w:cs="Times New Roman"/>
          <w:sz w:val="22"/>
          <w:szCs w:val="22"/>
        </w:rPr>
        <w:t xml:space="preserve">Sebelum melakukan pengukuran jalan, perlu dilakukan persiapan yang matang. Hal ini meliputi pengecekan alat pengukur yang akan digunakan, seperti meteran, atau alat pengukur lainnya. Selain itu, pastikan pula kondisi cuaca yang memungkinkan untuk melakukan pengukuran dengan akurat. Perencanaan rute pengukuran dan penjadwalan waktu yang tepat juga perlu dipertimbangkan. Dengan persiapan yang baik, pengukuran jalan dapat dilakukan dengan hasil yang akurat dan dapat diandalkan. </w:t>
      </w:r>
    </w:p>
    <w:p w14:paraId="68FCB9E7" w14:textId="21AD5B4B" w:rsidR="00D1650F" w:rsidRDefault="00D1650F" w:rsidP="00D1650F">
      <w:pPr>
        <w:ind w:left="284" w:firstLine="436"/>
        <w:jc w:val="both"/>
        <w:rPr>
          <w:rFonts w:ascii="Times New Roman" w:eastAsia="Times New Roman" w:hAnsi="Times New Roman" w:cs="Times New Roman"/>
          <w:sz w:val="22"/>
          <w:szCs w:val="22"/>
        </w:rPr>
      </w:pPr>
      <w:r w:rsidRPr="00D1650F">
        <w:rPr>
          <w:rFonts w:ascii="Times New Roman" w:eastAsia="Times New Roman" w:hAnsi="Times New Roman" w:cs="Times New Roman"/>
          <w:sz w:val="22"/>
          <w:szCs w:val="22"/>
        </w:rPr>
        <w:t>Pemeriksaan kondisi jalan sebelum pengukuran dilakukan Pemeriksaan kondisi jalan merupakan langkah awal yang penting dilakukan sebelum melaksanakan pengukuran jalan. Tujuannya adalah untuk mendapatkan gambaran awal mengenai kondisi fisik jalan yang akan diukur. beberapa hal yang perlu diperiksa antara lain:</w:t>
      </w:r>
      <w:r w:rsidRPr="00D1650F">
        <w:rPr>
          <w:rFonts w:ascii="Times New Roman" w:eastAsia="Times New Roman" w:hAnsi="Times New Roman" w:cs="Times New Roman"/>
          <w:sz w:val="22"/>
          <w:szCs w:val="22"/>
        </w:rPr>
        <w:tab/>
        <w:t>kondisi permukaan jalan, jalan datar, gelombang dan lain-lain</w:t>
      </w:r>
      <w:r>
        <w:rPr>
          <w:rFonts w:ascii="Times New Roman" w:eastAsia="Times New Roman" w:hAnsi="Times New Roman" w:cs="Times New Roman"/>
          <w:sz w:val="22"/>
          <w:szCs w:val="22"/>
        </w:rPr>
        <w:t xml:space="preserve">, </w:t>
      </w:r>
      <w:r w:rsidRPr="00D1650F">
        <w:rPr>
          <w:rFonts w:ascii="Times New Roman" w:eastAsia="Times New Roman" w:hAnsi="Times New Roman" w:cs="Times New Roman"/>
          <w:sz w:val="22"/>
          <w:szCs w:val="22"/>
        </w:rPr>
        <w:t>geometri jalan, jalan mengalami pelebaran dan penyempitan pada jarak tertentu</w:t>
      </w:r>
      <w:r>
        <w:rPr>
          <w:rFonts w:ascii="Times New Roman" w:eastAsia="Times New Roman" w:hAnsi="Times New Roman" w:cs="Times New Roman"/>
          <w:sz w:val="22"/>
          <w:szCs w:val="22"/>
        </w:rPr>
        <w:t xml:space="preserve">, </w:t>
      </w:r>
      <w:r w:rsidRPr="00D1650F">
        <w:rPr>
          <w:rFonts w:ascii="Times New Roman" w:eastAsia="Times New Roman" w:hAnsi="Times New Roman" w:cs="Times New Roman"/>
          <w:sz w:val="22"/>
          <w:szCs w:val="22"/>
        </w:rPr>
        <w:t>kondisi tanah di sekitar badan jalan.</w:t>
      </w:r>
    </w:p>
    <w:p w14:paraId="4463B62B" w14:textId="3FE12EA1" w:rsidR="001501FA" w:rsidRDefault="001501FA" w:rsidP="001501FA">
      <w:pPr>
        <w:pStyle w:val="Heading4"/>
      </w:pPr>
      <w:r>
        <w:t xml:space="preserve">2.2  </w:t>
      </w:r>
      <w:r w:rsidRPr="006E48D5">
        <w:rPr>
          <w:rFonts w:ascii="Times New Roman" w:eastAsia="Times New Roman" w:hAnsi="Times New Roman" w:cs="Times New Roman"/>
          <w:color w:val="000000"/>
          <w:sz w:val="22"/>
          <w:szCs w:val="22"/>
        </w:rPr>
        <w:t>Klasifikasi Medan Jalan</w:t>
      </w:r>
    </w:p>
    <w:p w14:paraId="0AD25B1B" w14:textId="77777777" w:rsidR="001501FA" w:rsidRPr="001501FA" w:rsidRDefault="001501FA" w:rsidP="001501FA">
      <w:pPr>
        <w:ind w:left="284" w:firstLine="436"/>
        <w:jc w:val="both"/>
        <w:rPr>
          <w:rFonts w:ascii="Times New Roman" w:eastAsia="Times New Roman" w:hAnsi="Times New Roman" w:cs="Times New Roman"/>
          <w:sz w:val="22"/>
          <w:szCs w:val="22"/>
        </w:rPr>
      </w:pPr>
      <w:r w:rsidRPr="001501FA">
        <w:rPr>
          <w:rFonts w:ascii="Times New Roman" w:eastAsia="Times New Roman" w:hAnsi="Times New Roman" w:cs="Times New Roman"/>
          <w:sz w:val="22"/>
          <w:szCs w:val="22"/>
        </w:rPr>
        <w:t>Klasifikasi jalan menurut medan jalan adalah suatu sistem pengelompokkan jalan berdasarkan kondisi medan yang dilaluinya. Pengelompokan ini berdasarkan porsentase kemiringan medan sesuai dengan kontur tanah.</w:t>
      </w:r>
    </w:p>
    <w:p w14:paraId="0584B3CC" w14:textId="6F15DB78" w:rsidR="001501FA" w:rsidRPr="001501FA" w:rsidRDefault="001501FA" w:rsidP="001501FA">
      <w:pPr>
        <w:ind w:left="284" w:firstLine="436"/>
        <w:jc w:val="both"/>
        <w:rPr>
          <w:rFonts w:ascii="Times New Roman" w:eastAsia="Times New Roman" w:hAnsi="Times New Roman" w:cs="Times New Roman"/>
          <w:sz w:val="22"/>
          <w:szCs w:val="22"/>
        </w:rPr>
      </w:pPr>
      <w:r w:rsidRPr="001501FA">
        <w:rPr>
          <w:rFonts w:ascii="Times New Roman" w:eastAsia="Times New Roman" w:hAnsi="Times New Roman" w:cs="Times New Roman"/>
          <w:sz w:val="22"/>
          <w:szCs w:val="22"/>
        </w:rPr>
        <w:t xml:space="preserve">Untuk menentukan jenis medan jalan, Berikut adalah klasifikasi jalan menurut medan jalan berdasarkan Tata Cara Perencanaan Geometrik Jalan Antar Kota (TPGJAK) No. 038/T/BM/1997 </w:t>
      </w:r>
      <w:r w:rsidR="0012233C">
        <w:rPr>
          <w:rFonts w:ascii="Times New Roman" w:eastAsia="Times New Roman" w:hAnsi="Times New Roman" w:cs="Times New Roman"/>
          <w:sz w:val="22"/>
          <w:szCs w:val="22"/>
        </w:rPr>
        <w:fldChar w:fldCharType="begin" w:fldLock="1"/>
      </w:r>
      <w:r w:rsidR="00B358C0">
        <w:rPr>
          <w:rFonts w:ascii="Times New Roman" w:eastAsia="Times New Roman" w:hAnsi="Times New Roman" w:cs="Times New Roman"/>
          <w:sz w:val="22"/>
          <w:szCs w:val="22"/>
        </w:rPr>
        <w:instrText>ADDIN CSL_CITATION {"citationItems":[{"id":"ITEM-1","itemData":{"author":[{"dropping-particle":"","family":"Binamarga","given":"Dirjen","non-dropping-particle":"","parse-names":false,"suffix":""}],"container-title":"No. 038/TBM/1997.","id":"ITEM-1","issued":{"date-parts":[["1997"]]},"title":"Tata Cara Perencanaan Geometrik Jalan Antar Kota","type":"article-journal"},"uris":["http://www.mendeley.com/documents/?uuid=e242e6b0-662c-4d7f-8718-5c10bc21bd96"]}],"mendeley":{"formattedCitation":"(Binamarga, 1997)","plainTextFormattedCitation":"(Binamarga, 1997)","previouslyFormattedCitation":"(Binamarga, 1997)"},"properties":{"noteIndex":0},"schema":"https://github.com/citation-style-language/schema/raw/master/csl-citation.json"}</w:instrText>
      </w:r>
      <w:r w:rsidR="0012233C">
        <w:rPr>
          <w:rFonts w:ascii="Times New Roman" w:eastAsia="Times New Roman" w:hAnsi="Times New Roman" w:cs="Times New Roman"/>
          <w:sz w:val="22"/>
          <w:szCs w:val="22"/>
        </w:rPr>
        <w:fldChar w:fldCharType="separate"/>
      </w:r>
      <w:r w:rsidR="0012233C" w:rsidRPr="0012233C">
        <w:rPr>
          <w:rFonts w:ascii="Times New Roman" w:eastAsia="Times New Roman" w:hAnsi="Times New Roman" w:cs="Times New Roman"/>
          <w:noProof/>
          <w:sz w:val="22"/>
          <w:szCs w:val="22"/>
        </w:rPr>
        <w:t>(Binamarga, 1997)</w:t>
      </w:r>
      <w:r w:rsidR="0012233C">
        <w:rPr>
          <w:rFonts w:ascii="Times New Roman" w:eastAsia="Times New Roman" w:hAnsi="Times New Roman" w:cs="Times New Roman"/>
          <w:sz w:val="22"/>
          <w:szCs w:val="22"/>
        </w:rPr>
        <w:fldChar w:fldCharType="end"/>
      </w:r>
      <w:r w:rsidRPr="001501FA">
        <w:rPr>
          <w:rFonts w:ascii="Times New Roman" w:eastAsia="Times New Roman" w:hAnsi="Times New Roman" w:cs="Times New Roman"/>
          <w:sz w:val="22"/>
          <w:szCs w:val="22"/>
        </w:rPr>
        <w:t>. Dapat dilihat pada Tabel 2.</w:t>
      </w:r>
    </w:p>
    <w:p w14:paraId="1B2B10A3" w14:textId="4550C727" w:rsidR="008E3A8C" w:rsidRDefault="008E3A8C" w:rsidP="008E3A8C">
      <w:pPr>
        <w:ind w:firstLine="720"/>
        <w:jc w:val="both"/>
        <w:rPr>
          <w:rFonts w:ascii="Times New Roman" w:eastAsia="Times New Roman" w:hAnsi="Times New Roman" w:cs="Times New Roman"/>
          <w:sz w:val="22"/>
          <w:szCs w:val="22"/>
        </w:rPr>
      </w:pPr>
    </w:p>
    <w:p w14:paraId="46F4F00B" w14:textId="77777777" w:rsidR="000E001B" w:rsidRDefault="000E001B" w:rsidP="008E3A8C">
      <w:pPr>
        <w:ind w:firstLine="720"/>
        <w:jc w:val="both"/>
        <w:rPr>
          <w:rFonts w:ascii="Times New Roman" w:eastAsia="Times New Roman" w:hAnsi="Times New Roman" w:cs="Times New Roman"/>
          <w:sz w:val="22"/>
          <w:szCs w:val="22"/>
        </w:rPr>
      </w:pPr>
    </w:p>
    <w:p w14:paraId="4C71CA1E" w14:textId="03DB9D38" w:rsidR="001501FA" w:rsidRDefault="008E3A8C" w:rsidP="008E3A8C">
      <w:pPr>
        <w:jc w:val="center"/>
        <w:rPr>
          <w:rFonts w:ascii="Times New Roman" w:eastAsia="Times New Roman" w:hAnsi="Times New Roman" w:cs="Times New Roman"/>
          <w:sz w:val="22"/>
          <w:szCs w:val="22"/>
        </w:rPr>
      </w:pPr>
      <w:r w:rsidRPr="008E3A8C">
        <w:rPr>
          <w:rFonts w:ascii="Times New Roman" w:eastAsia="Times New Roman" w:hAnsi="Times New Roman" w:cs="Times New Roman"/>
          <w:sz w:val="22"/>
          <w:szCs w:val="22"/>
        </w:rPr>
        <w:t xml:space="preserve">Tabel </w:t>
      </w:r>
      <w:r>
        <w:rPr>
          <w:rFonts w:ascii="Times New Roman" w:eastAsia="Times New Roman" w:hAnsi="Times New Roman" w:cs="Times New Roman"/>
          <w:sz w:val="22"/>
          <w:szCs w:val="22"/>
        </w:rPr>
        <w:t>1</w:t>
      </w:r>
      <w:r w:rsidRPr="008E3A8C">
        <w:rPr>
          <w:rFonts w:ascii="Times New Roman" w:eastAsia="Times New Roman" w:hAnsi="Times New Roman" w:cs="Times New Roman"/>
          <w:sz w:val="22"/>
          <w:szCs w:val="22"/>
        </w:rPr>
        <w:t>. Klasifikasi Menurut Medan Jalan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1706"/>
        <w:gridCol w:w="1018"/>
        <w:gridCol w:w="2402"/>
      </w:tblGrid>
      <w:tr w:rsidR="004152B2" w:rsidRPr="00C45030" w14:paraId="7562D4A9" w14:textId="77777777" w:rsidTr="00C14B6F">
        <w:trPr>
          <w:trHeight w:val="561"/>
          <w:jc w:val="center"/>
        </w:trPr>
        <w:tc>
          <w:tcPr>
            <w:tcW w:w="698" w:type="dxa"/>
            <w:tcBorders>
              <w:top w:val="single" w:sz="4" w:space="0" w:color="auto"/>
              <w:bottom w:val="single" w:sz="4" w:space="0" w:color="auto"/>
            </w:tcBorders>
            <w:shd w:val="clear" w:color="auto" w:fill="auto"/>
            <w:vAlign w:val="center"/>
          </w:tcPr>
          <w:p w14:paraId="07925393" w14:textId="77777777" w:rsidR="004152B2" w:rsidRPr="00962F53" w:rsidRDefault="004152B2" w:rsidP="008E3A8C">
            <w:pPr>
              <w:spacing w:line="276" w:lineRule="auto"/>
              <w:rPr>
                <w:rFonts w:ascii="Times New Roman" w:eastAsia="Times New Roman" w:hAnsi="Times New Roman" w:cs="Times New Roman"/>
                <w:b/>
                <w:bCs/>
                <w:lang w:val="en-GB"/>
              </w:rPr>
            </w:pPr>
            <w:r w:rsidRPr="00962F53">
              <w:rPr>
                <w:rFonts w:ascii="Times New Roman" w:eastAsia="Times New Roman" w:hAnsi="Times New Roman" w:cs="Times New Roman"/>
                <w:b/>
                <w:bCs/>
                <w:lang w:val="en-GB"/>
              </w:rPr>
              <w:t>No.</w:t>
            </w:r>
          </w:p>
        </w:tc>
        <w:tc>
          <w:tcPr>
            <w:tcW w:w="1706" w:type="dxa"/>
            <w:tcBorders>
              <w:top w:val="single" w:sz="4" w:space="0" w:color="auto"/>
              <w:bottom w:val="single" w:sz="4" w:space="0" w:color="auto"/>
            </w:tcBorders>
            <w:shd w:val="clear" w:color="auto" w:fill="auto"/>
            <w:vAlign w:val="center"/>
          </w:tcPr>
          <w:p w14:paraId="139CD8E4" w14:textId="77777777" w:rsidR="004152B2" w:rsidRPr="00962F53" w:rsidRDefault="004152B2" w:rsidP="008E3A8C">
            <w:pPr>
              <w:spacing w:line="276" w:lineRule="auto"/>
              <w:jc w:val="center"/>
              <w:rPr>
                <w:rFonts w:ascii="Times New Roman" w:eastAsia="Times New Roman" w:hAnsi="Times New Roman" w:cs="Times New Roman"/>
                <w:b/>
                <w:bCs/>
                <w:lang w:val="en-GB"/>
              </w:rPr>
            </w:pPr>
            <w:r w:rsidRPr="00962F53">
              <w:rPr>
                <w:rFonts w:ascii="Times New Roman" w:eastAsia="Times New Roman" w:hAnsi="Times New Roman" w:cs="Times New Roman"/>
                <w:b/>
                <w:bCs/>
                <w:lang w:val="en-GB"/>
              </w:rPr>
              <w:t>Jenis Medan</w:t>
            </w:r>
          </w:p>
        </w:tc>
        <w:tc>
          <w:tcPr>
            <w:tcW w:w="1018" w:type="dxa"/>
            <w:tcBorders>
              <w:top w:val="single" w:sz="4" w:space="0" w:color="auto"/>
              <w:bottom w:val="single" w:sz="4" w:space="0" w:color="auto"/>
            </w:tcBorders>
            <w:shd w:val="clear" w:color="auto" w:fill="auto"/>
            <w:vAlign w:val="center"/>
          </w:tcPr>
          <w:p w14:paraId="033955EF" w14:textId="77777777" w:rsidR="004152B2" w:rsidRPr="00962F53" w:rsidRDefault="004152B2" w:rsidP="008E3A8C">
            <w:pPr>
              <w:spacing w:line="276" w:lineRule="auto"/>
              <w:jc w:val="center"/>
              <w:rPr>
                <w:rFonts w:ascii="Times New Roman" w:eastAsia="Times New Roman" w:hAnsi="Times New Roman" w:cs="Times New Roman"/>
                <w:b/>
                <w:bCs/>
                <w:lang w:val="en-GB"/>
              </w:rPr>
            </w:pPr>
            <w:r w:rsidRPr="00962F53">
              <w:rPr>
                <w:rFonts w:ascii="Times New Roman" w:eastAsia="Times New Roman" w:hAnsi="Times New Roman" w:cs="Times New Roman"/>
                <w:b/>
                <w:bCs/>
                <w:lang w:val="en-GB"/>
              </w:rPr>
              <w:t>Notasi</w:t>
            </w:r>
          </w:p>
        </w:tc>
        <w:tc>
          <w:tcPr>
            <w:tcW w:w="2402" w:type="dxa"/>
            <w:tcBorders>
              <w:top w:val="single" w:sz="4" w:space="0" w:color="auto"/>
              <w:bottom w:val="single" w:sz="4" w:space="0" w:color="auto"/>
              <w:right w:val="nil"/>
            </w:tcBorders>
            <w:shd w:val="clear" w:color="auto" w:fill="auto"/>
            <w:vAlign w:val="center"/>
          </w:tcPr>
          <w:p w14:paraId="49A260A7" w14:textId="77777777" w:rsidR="004152B2" w:rsidRPr="00962F53" w:rsidRDefault="004152B2" w:rsidP="008E3A8C">
            <w:pPr>
              <w:spacing w:line="276" w:lineRule="auto"/>
              <w:jc w:val="center"/>
              <w:rPr>
                <w:rFonts w:ascii="Times New Roman" w:eastAsia="Times New Roman" w:hAnsi="Times New Roman" w:cs="Times New Roman"/>
                <w:b/>
                <w:bCs/>
                <w:lang w:val="en-GB"/>
              </w:rPr>
            </w:pPr>
            <w:r w:rsidRPr="00962F53">
              <w:rPr>
                <w:rFonts w:ascii="Times New Roman" w:eastAsia="Times New Roman" w:hAnsi="Times New Roman" w:cs="Times New Roman"/>
                <w:b/>
                <w:bCs/>
                <w:lang w:val="en-GB"/>
              </w:rPr>
              <w:t>Kemiringan Medan (%)</w:t>
            </w:r>
          </w:p>
        </w:tc>
      </w:tr>
      <w:tr w:rsidR="004152B2" w:rsidRPr="00C45030" w14:paraId="679593E1" w14:textId="77777777" w:rsidTr="00C14B6F">
        <w:trPr>
          <w:trHeight w:val="1308"/>
          <w:jc w:val="center"/>
        </w:trPr>
        <w:tc>
          <w:tcPr>
            <w:tcW w:w="698" w:type="dxa"/>
            <w:tcBorders>
              <w:top w:val="single" w:sz="4" w:space="0" w:color="auto"/>
            </w:tcBorders>
            <w:shd w:val="clear" w:color="auto" w:fill="auto"/>
            <w:vAlign w:val="center"/>
          </w:tcPr>
          <w:p w14:paraId="6B85611C" w14:textId="77777777" w:rsidR="004152B2" w:rsidRPr="004152B2" w:rsidRDefault="004152B2" w:rsidP="00D568D0">
            <w:pPr>
              <w:spacing w:line="276" w:lineRule="auto"/>
              <w:jc w:val="center"/>
              <w:rPr>
                <w:rFonts w:ascii="Times New Roman" w:eastAsia="Times New Roman" w:hAnsi="Times New Roman" w:cs="Times New Roman"/>
                <w:lang w:val="en-GB"/>
              </w:rPr>
            </w:pPr>
            <w:r w:rsidRPr="004152B2">
              <w:rPr>
                <w:rFonts w:ascii="Times New Roman" w:eastAsia="Times New Roman" w:hAnsi="Times New Roman" w:cs="Times New Roman"/>
                <w:lang w:val="en-GB"/>
              </w:rPr>
              <w:t>1.</w:t>
            </w:r>
          </w:p>
          <w:p w14:paraId="76EB69FA" w14:textId="77777777" w:rsidR="004152B2" w:rsidRPr="004152B2" w:rsidRDefault="004152B2" w:rsidP="00D568D0">
            <w:pPr>
              <w:spacing w:line="276" w:lineRule="auto"/>
              <w:jc w:val="center"/>
              <w:rPr>
                <w:rFonts w:ascii="Times New Roman" w:eastAsia="Times New Roman" w:hAnsi="Times New Roman" w:cs="Times New Roman"/>
                <w:lang w:val="en-GB"/>
              </w:rPr>
            </w:pPr>
            <w:r w:rsidRPr="004152B2">
              <w:rPr>
                <w:rFonts w:ascii="Times New Roman" w:eastAsia="Times New Roman" w:hAnsi="Times New Roman" w:cs="Times New Roman"/>
                <w:lang w:val="en-GB"/>
              </w:rPr>
              <w:t>2.</w:t>
            </w:r>
          </w:p>
          <w:p w14:paraId="404D90EF" w14:textId="77777777" w:rsidR="004152B2" w:rsidRPr="004152B2" w:rsidRDefault="004152B2" w:rsidP="00D568D0">
            <w:pPr>
              <w:spacing w:line="276" w:lineRule="auto"/>
              <w:jc w:val="center"/>
              <w:rPr>
                <w:rFonts w:ascii="Times New Roman" w:eastAsia="Times New Roman" w:hAnsi="Times New Roman" w:cs="Times New Roman"/>
                <w:lang w:val="en-GB"/>
              </w:rPr>
            </w:pPr>
            <w:r w:rsidRPr="004152B2">
              <w:rPr>
                <w:rFonts w:ascii="Times New Roman" w:eastAsia="Times New Roman" w:hAnsi="Times New Roman" w:cs="Times New Roman"/>
                <w:lang w:val="en-GB"/>
              </w:rPr>
              <w:t>3.</w:t>
            </w:r>
          </w:p>
        </w:tc>
        <w:tc>
          <w:tcPr>
            <w:tcW w:w="1706" w:type="dxa"/>
            <w:tcBorders>
              <w:top w:val="single" w:sz="4" w:space="0" w:color="auto"/>
            </w:tcBorders>
            <w:shd w:val="clear" w:color="auto" w:fill="auto"/>
            <w:vAlign w:val="center"/>
          </w:tcPr>
          <w:p w14:paraId="7ABDF710" w14:textId="77777777" w:rsidR="004152B2" w:rsidRPr="004152B2" w:rsidRDefault="004152B2" w:rsidP="00D568D0">
            <w:pPr>
              <w:spacing w:line="276" w:lineRule="auto"/>
              <w:rPr>
                <w:rFonts w:ascii="Times New Roman" w:eastAsia="Times New Roman" w:hAnsi="Times New Roman" w:cs="Times New Roman"/>
                <w:lang w:val="en-GB"/>
              </w:rPr>
            </w:pPr>
            <w:r w:rsidRPr="004152B2">
              <w:rPr>
                <w:rFonts w:ascii="Times New Roman" w:eastAsia="Times New Roman" w:hAnsi="Times New Roman" w:cs="Times New Roman"/>
                <w:lang w:val="en-GB"/>
              </w:rPr>
              <w:t>Datar</w:t>
            </w:r>
          </w:p>
          <w:p w14:paraId="64BC23A3" w14:textId="77777777" w:rsidR="004152B2" w:rsidRPr="004152B2" w:rsidRDefault="004152B2" w:rsidP="00D568D0">
            <w:pPr>
              <w:spacing w:line="276" w:lineRule="auto"/>
              <w:rPr>
                <w:rFonts w:ascii="Times New Roman" w:eastAsia="Times New Roman" w:hAnsi="Times New Roman" w:cs="Times New Roman"/>
                <w:lang w:val="en-GB"/>
              </w:rPr>
            </w:pPr>
            <w:r w:rsidRPr="004152B2">
              <w:rPr>
                <w:rFonts w:ascii="Times New Roman" w:eastAsia="Times New Roman" w:hAnsi="Times New Roman" w:cs="Times New Roman"/>
                <w:lang w:val="en-GB"/>
              </w:rPr>
              <w:t>Perbukitan</w:t>
            </w:r>
          </w:p>
          <w:p w14:paraId="20B003C0" w14:textId="77777777" w:rsidR="004152B2" w:rsidRPr="004152B2" w:rsidRDefault="004152B2" w:rsidP="00D568D0">
            <w:pPr>
              <w:spacing w:line="276" w:lineRule="auto"/>
              <w:rPr>
                <w:rFonts w:ascii="Times New Roman" w:eastAsia="Times New Roman" w:hAnsi="Times New Roman" w:cs="Times New Roman"/>
                <w:lang w:val="en-GB"/>
              </w:rPr>
            </w:pPr>
            <w:r w:rsidRPr="004152B2">
              <w:rPr>
                <w:rFonts w:ascii="Times New Roman" w:eastAsia="Times New Roman" w:hAnsi="Times New Roman" w:cs="Times New Roman"/>
                <w:lang w:val="en-GB"/>
              </w:rPr>
              <w:t>Peunungan</w:t>
            </w:r>
          </w:p>
        </w:tc>
        <w:tc>
          <w:tcPr>
            <w:tcW w:w="1018" w:type="dxa"/>
            <w:tcBorders>
              <w:top w:val="single" w:sz="4" w:space="0" w:color="auto"/>
            </w:tcBorders>
            <w:shd w:val="clear" w:color="auto" w:fill="auto"/>
            <w:vAlign w:val="center"/>
          </w:tcPr>
          <w:p w14:paraId="1B8CA6EE" w14:textId="77777777" w:rsidR="004152B2" w:rsidRPr="004152B2" w:rsidRDefault="004152B2" w:rsidP="00D568D0">
            <w:pPr>
              <w:spacing w:line="276" w:lineRule="auto"/>
              <w:jc w:val="center"/>
              <w:rPr>
                <w:rFonts w:ascii="Times New Roman" w:eastAsia="Times New Roman" w:hAnsi="Times New Roman" w:cs="Times New Roman"/>
                <w:lang w:val="en-GB"/>
              </w:rPr>
            </w:pPr>
            <w:r w:rsidRPr="004152B2">
              <w:rPr>
                <w:rFonts w:ascii="Times New Roman" w:eastAsia="Times New Roman" w:hAnsi="Times New Roman" w:cs="Times New Roman"/>
                <w:lang w:val="en-GB"/>
              </w:rPr>
              <w:t>D</w:t>
            </w:r>
          </w:p>
          <w:p w14:paraId="7DECCB8E" w14:textId="77777777" w:rsidR="004152B2" w:rsidRPr="004152B2" w:rsidRDefault="004152B2" w:rsidP="00D568D0">
            <w:pPr>
              <w:spacing w:line="276" w:lineRule="auto"/>
              <w:jc w:val="center"/>
              <w:rPr>
                <w:rFonts w:ascii="Times New Roman" w:eastAsia="Times New Roman" w:hAnsi="Times New Roman" w:cs="Times New Roman"/>
                <w:lang w:val="en-GB"/>
              </w:rPr>
            </w:pPr>
            <w:r w:rsidRPr="004152B2">
              <w:rPr>
                <w:rFonts w:ascii="Times New Roman" w:eastAsia="Times New Roman" w:hAnsi="Times New Roman" w:cs="Times New Roman"/>
                <w:lang w:val="en-GB"/>
              </w:rPr>
              <w:t>B</w:t>
            </w:r>
          </w:p>
          <w:p w14:paraId="0049F14A" w14:textId="77777777" w:rsidR="004152B2" w:rsidRPr="004152B2" w:rsidRDefault="004152B2" w:rsidP="00D568D0">
            <w:pPr>
              <w:spacing w:line="276" w:lineRule="auto"/>
              <w:jc w:val="center"/>
              <w:rPr>
                <w:rFonts w:ascii="Times New Roman" w:eastAsia="Times New Roman" w:hAnsi="Times New Roman" w:cs="Times New Roman"/>
                <w:lang w:val="en-GB"/>
              </w:rPr>
            </w:pPr>
            <w:r w:rsidRPr="004152B2">
              <w:rPr>
                <w:rFonts w:ascii="Times New Roman" w:eastAsia="Times New Roman" w:hAnsi="Times New Roman" w:cs="Times New Roman"/>
                <w:lang w:val="en-GB"/>
              </w:rPr>
              <w:t>C</w:t>
            </w:r>
          </w:p>
        </w:tc>
        <w:tc>
          <w:tcPr>
            <w:tcW w:w="2402" w:type="dxa"/>
            <w:tcBorders>
              <w:top w:val="single" w:sz="4" w:space="0" w:color="auto"/>
            </w:tcBorders>
            <w:shd w:val="clear" w:color="auto" w:fill="auto"/>
            <w:vAlign w:val="center"/>
          </w:tcPr>
          <w:p w14:paraId="2FBA4A2C" w14:textId="77777777" w:rsidR="004152B2" w:rsidRPr="004152B2" w:rsidRDefault="004152B2" w:rsidP="00D568D0">
            <w:pPr>
              <w:spacing w:line="276" w:lineRule="auto"/>
              <w:jc w:val="center"/>
              <w:rPr>
                <w:rFonts w:ascii="Times New Roman" w:eastAsia="Times New Roman" w:hAnsi="Times New Roman" w:cs="Times New Roman"/>
                <w:lang w:val="en-GB"/>
              </w:rPr>
            </w:pPr>
            <w:r w:rsidRPr="004152B2">
              <w:rPr>
                <w:rFonts w:ascii="Times New Roman" w:eastAsia="Times New Roman" w:hAnsi="Times New Roman" w:cs="Times New Roman"/>
                <w:lang w:val="en-GB"/>
              </w:rPr>
              <w:t>&lt; 3</w:t>
            </w:r>
          </w:p>
          <w:p w14:paraId="18BC4CDC" w14:textId="77777777" w:rsidR="004152B2" w:rsidRPr="004152B2" w:rsidRDefault="004152B2" w:rsidP="00D568D0">
            <w:pPr>
              <w:pStyle w:val="ListParagraph"/>
              <w:spacing w:line="276" w:lineRule="auto"/>
              <w:rPr>
                <w:rFonts w:ascii="Times New Roman" w:eastAsia="Times New Roman" w:hAnsi="Times New Roman" w:cs="Times New Roman"/>
                <w:lang w:val="en-GB"/>
              </w:rPr>
            </w:pPr>
            <w:r w:rsidRPr="004152B2">
              <w:rPr>
                <w:rFonts w:ascii="Times New Roman" w:eastAsia="Times New Roman" w:hAnsi="Times New Roman" w:cs="Times New Roman"/>
                <w:lang w:val="en-GB"/>
              </w:rPr>
              <w:t>3 - 25</w:t>
            </w:r>
          </w:p>
          <w:p w14:paraId="0ADD51BE" w14:textId="77777777" w:rsidR="004152B2" w:rsidRPr="004152B2" w:rsidRDefault="004152B2" w:rsidP="00D568D0">
            <w:pPr>
              <w:spacing w:line="276" w:lineRule="auto"/>
              <w:jc w:val="center"/>
              <w:rPr>
                <w:rFonts w:ascii="Times New Roman" w:eastAsia="Times New Roman" w:hAnsi="Times New Roman" w:cs="Times New Roman"/>
                <w:lang w:val="en-GB"/>
              </w:rPr>
            </w:pPr>
            <w:r w:rsidRPr="004152B2">
              <w:rPr>
                <w:rFonts w:ascii="Times New Roman" w:eastAsia="Times New Roman" w:hAnsi="Times New Roman" w:cs="Times New Roman"/>
                <w:lang w:val="en-GB"/>
              </w:rPr>
              <w:t>&gt; 25</w:t>
            </w:r>
          </w:p>
        </w:tc>
      </w:tr>
    </w:tbl>
    <w:p w14:paraId="37049A93" w14:textId="4EE40479" w:rsidR="00E02A1A" w:rsidRPr="001E202A" w:rsidRDefault="001E202A" w:rsidP="001E202A">
      <w:pPr>
        <w:spacing w:after="240"/>
        <w:ind w:left="1440" w:firstLine="720"/>
        <w:jc w:val="both"/>
        <w:rPr>
          <w:rFonts w:ascii="Times New Roman" w:eastAsia="Times New Roman" w:hAnsi="Times New Roman" w:cs="Times New Roman"/>
          <w:i/>
          <w:iCs/>
          <w:sz w:val="22"/>
          <w:szCs w:val="22"/>
        </w:rPr>
      </w:pPr>
      <w:r w:rsidRPr="001E202A">
        <w:rPr>
          <w:rFonts w:ascii="Times New Roman" w:eastAsia="Times New Roman" w:hAnsi="Times New Roman" w:cs="Times New Roman"/>
          <w:i/>
          <w:iCs/>
          <w:sz w:val="22"/>
          <w:szCs w:val="22"/>
        </w:rPr>
        <w:t xml:space="preserve">Sumber: </w:t>
      </w:r>
      <w:r w:rsidRPr="00C93F93">
        <w:rPr>
          <w:rFonts w:ascii="Times New Roman" w:eastAsia="Times New Roman" w:hAnsi="Times New Roman" w:cs="Times New Roman"/>
          <w:sz w:val="22"/>
          <w:szCs w:val="22"/>
        </w:rPr>
        <w:t>(TPGJAK NO.038/T/BM/1997)</w:t>
      </w:r>
    </w:p>
    <w:p w14:paraId="6CAE8A31" w14:textId="77777777" w:rsidR="004C2A66" w:rsidRDefault="004C2A66" w:rsidP="00C93F93">
      <w:pPr>
        <w:ind w:firstLine="720"/>
        <w:jc w:val="both"/>
        <w:rPr>
          <w:rFonts w:ascii="Times New Roman" w:eastAsia="Times New Roman" w:hAnsi="Times New Roman" w:cs="Times New Roman"/>
          <w:sz w:val="22"/>
          <w:szCs w:val="22"/>
        </w:rPr>
      </w:pPr>
    </w:p>
    <w:p w14:paraId="7C506B0E" w14:textId="7AE0B552" w:rsidR="004C2A66" w:rsidRDefault="004C2A66" w:rsidP="004C2A66">
      <w:pPr>
        <w:numPr>
          <w:ilvl w:val="0"/>
          <w:numId w:val="2"/>
        </w:numPr>
        <w:pBdr>
          <w:top w:val="nil"/>
          <w:left w:val="nil"/>
          <w:bottom w:val="nil"/>
          <w:right w:val="nil"/>
          <w:between w:val="nil"/>
        </w:pBdr>
        <w:spacing w:before="240" w:after="240"/>
        <w:ind w:left="284" w:hanging="284"/>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Hasil dan Pembahasan</w:t>
      </w:r>
    </w:p>
    <w:p w14:paraId="69C5B4FB" w14:textId="7EF86ED6" w:rsidR="00C93F93" w:rsidRPr="00C93F93" w:rsidRDefault="00C93F93" w:rsidP="00970B7D">
      <w:pPr>
        <w:ind w:left="284" w:firstLine="436"/>
        <w:jc w:val="both"/>
        <w:rPr>
          <w:rFonts w:ascii="Times New Roman" w:eastAsia="Times New Roman" w:hAnsi="Times New Roman" w:cs="Times New Roman"/>
          <w:sz w:val="22"/>
          <w:szCs w:val="22"/>
        </w:rPr>
      </w:pPr>
      <w:r w:rsidRPr="00C93F93">
        <w:rPr>
          <w:rFonts w:ascii="Times New Roman" w:eastAsia="Times New Roman" w:hAnsi="Times New Roman" w:cs="Times New Roman"/>
          <w:sz w:val="22"/>
          <w:szCs w:val="22"/>
        </w:rPr>
        <w:t>Hasil survey dan pengukuran yang dilakukan berupa data geometrik jalan berupa Panjang dan lebar jalan dan diukur berdasarkan STA (Stationing) dengan interval atau jarak tiap STA sebesar 100 meter, data ini juga digunakan untuk penggambaran profil memanjang jalan (Long section) sedangkan penggambaran profil melintang jalan (cross section) digunakan jarak 500 meter per STA.</w:t>
      </w:r>
    </w:p>
    <w:p w14:paraId="49A1DBE7" w14:textId="77777777" w:rsidR="00B358C0" w:rsidRDefault="00C93F93" w:rsidP="00B358C0">
      <w:pPr>
        <w:ind w:left="284" w:firstLine="436"/>
        <w:jc w:val="both"/>
        <w:rPr>
          <w:rFonts w:ascii="Times New Roman" w:eastAsia="Times New Roman" w:hAnsi="Times New Roman" w:cs="Times New Roman"/>
          <w:sz w:val="22"/>
          <w:szCs w:val="22"/>
        </w:rPr>
      </w:pPr>
      <w:r w:rsidRPr="00C93F93">
        <w:rPr>
          <w:rFonts w:ascii="Times New Roman" w:eastAsia="Times New Roman" w:hAnsi="Times New Roman" w:cs="Times New Roman"/>
          <w:sz w:val="22"/>
          <w:szCs w:val="22"/>
        </w:rPr>
        <w:t xml:space="preserve">Salah satu langkah awal sebelum dilakukan perencanaan geometrik yaitu pengukuran jalan. Tahap ini memegang peranan penting dalam suatu proses perencanaan. Pengukuran jalan membutuhkan waktu yang relatif lama sehingga pada perencanaan geometrik jalan akan memerlukan waktu yang lama pula dikarenakan harus menunggu terselesaikannya terlebih dahulu tahap pengukuran </w:t>
      </w:r>
      <w:r w:rsidR="00B358C0">
        <w:rPr>
          <w:rFonts w:ascii="Times New Roman" w:eastAsia="Times New Roman" w:hAnsi="Times New Roman" w:cs="Times New Roman"/>
          <w:sz w:val="22"/>
          <w:szCs w:val="22"/>
        </w:rPr>
        <w:fldChar w:fldCharType="begin" w:fldLock="1"/>
      </w:r>
      <w:r w:rsidR="00B358C0">
        <w:rPr>
          <w:rFonts w:ascii="Times New Roman" w:eastAsia="Times New Roman" w:hAnsi="Times New Roman" w:cs="Times New Roman"/>
          <w:sz w:val="22"/>
          <w:szCs w:val="22"/>
        </w:rPr>
        <w:instrText>ADDIN CSL_CITATION {"citationItems":[{"id":"ITEM-1","itemData":{"author":[{"dropping-particle":"","family":"Adwang","given":"Jimm","non-dropping-particle":"","parse-names":false,"suffix":""}],"container-title":"Tekno","id":"ITEM-1","issued":{"date-parts":[["2020"]]},"title":"Tinjauan Geometrik Jalan Pada Ruas Jalan Airmadidi-Tondano Menggunakan Alat Bantu GPS","type":"article-journal"},"uris":["http://www.mendeley.com/documents/?uuid=684b0247-f0a4-4478-a28b-1be75375f1f6"]}],"mendeley":{"formattedCitation":"(Adwang, 2020)","plainTextFormattedCitation":"(Adwang, 2020)"},"properties":{"noteIndex":0},"schema":"https://github.com/citation-style-language/schema/raw/master/csl-citation.json"}</w:instrText>
      </w:r>
      <w:r w:rsidR="00B358C0">
        <w:rPr>
          <w:rFonts w:ascii="Times New Roman" w:eastAsia="Times New Roman" w:hAnsi="Times New Roman" w:cs="Times New Roman"/>
          <w:sz w:val="22"/>
          <w:szCs w:val="22"/>
        </w:rPr>
        <w:fldChar w:fldCharType="separate"/>
      </w:r>
      <w:r w:rsidR="00B358C0" w:rsidRPr="00B358C0">
        <w:rPr>
          <w:rFonts w:ascii="Times New Roman" w:eastAsia="Times New Roman" w:hAnsi="Times New Roman" w:cs="Times New Roman"/>
          <w:noProof/>
          <w:sz w:val="22"/>
          <w:szCs w:val="22"/>
        </w:rPr>
        <w:t>(Adwang, 2020)</w:t>
      </w:r>
      <w:r w:rsidR="00B358C0">
        <w:rPr>
          <w:rFonts w:ascii="Times New Roman" w:eastAsia="Times New Roman" w:hAnsi="Times New Roman" w:cs="Times New Roman"/>
          <w:sz w:val="22"/>
          <w:szCs w:val="22"/>
        </w:rPr>
        <w:fldChar w:fldCharType="end"/>
      </w:r>
    </w:p>
    <w:p w14:paraId="6E8D735E" w14:textId="3D24D8E7" w:rsidR="00C14B6F" w:rsidRPr="00C93F93" w:rsidRDefault="00C14B6F" w:rsidP="00B358C0">
      <w:pPr>
        <w:ind w:left="284" w:firstLine="436"/>
        <w:jc w:val="both"/>
        <w:rPr>
          <w:rFonts w:ascii="Times New Roman" w:eastAsia="Times New Roman" w:hAnsi="Times New Roman" w:cs="Times New Roman"/>
          <w:sz w:val="22"/>
          <w:szCs w:val="22"/>
        </w:rPr>
      </w:pPr>
      <w:r w:rsidRPr="00C93F93">
        <w:rPr>
          <w:rFonts w:ascii="Times New Roman" w:eastAsia="Times New Roman" w:hAnsi="Times New Roman" w:cs="Times New Roman"/>
          <w:sz w:val="22"/>
          <w:szCs w:val="22"/>
        </w:rPr>
        <w:t>Klasifikasi medan jalan berdasarkan Tata Cara Perencanaan Geometrik Jalan Antar Kota (TPGJAK) mengacu pada kemiringan medan jalan, kemiringan medan jalan adalah kemiringan atau kecuraman kontur tanah sepanjang garis sumbu jalan yang direncanakan atau dibangun. Kemiringan medan jalan dinyatakan dalam persen (%) yang merupakan perbandingan beda tinggi (elevasi) dengan panjang proyeksinya di bidang datar. Secara matematis, kemiringan medan jalan dirumuskan:</w:t>
      </w:r>
      <w:r>
        <w:rPr>
          <w:rFonts w:ascii="Times New Roman" w:eastAsia="Times New Roman" w:hAnsi="Times New Roman" w:cs="Times New Roman"/>
          <w:sz w:val="22"/>
          <w:szCs w:val="22"/>
        </w:rPr>
        <w:t xml:space="preserve"> </w:t>
      </w:r>
    </w:p>
    <w:p w14:paraId="1D78B8EB" w14:textId="4BC7088E" w:rsidR="004C2A66" w:rsidRDefault="004C2A66" w:rsidP="00970B7D">
      <w:pPr>
        <w:ind w:left="284" w:firstLine="436"/>
        <w:jc w:val="both"/>
        <w:rPr>
          <w:rFonts w:ascii="Times New Roman" w:eastAsia="Times New Roman" w:hAnsi="Times New Roman" w:cs="Times New Roman"/>
          <w:sz w:val="22"/>
          <w:szCs w:val="22"/>
        </w:rPr>
      </w:pPr>
    </w:p>
    <w:p w14:paraId="2DA000BC" w14:textId="77777777" w:rsidR="00764A33" w:rsidRDefault="00764A33" w:rsidP="00970B7D">
      <w:pPr>
        <w:ind w:left="284" w:firstLine="436"/>
        <w:jc w:val="both"/>
        <w:rPr>
          <w:rFonts w:ascii="Times New Roman" w:eastAsia="Times New Roman" w:hAnsi="Times New Roman" w:cs="Times New Roman"/>
          <w:sz w:val="22"/>
          <w:szCs w:val="22"/>
        </w:rPr>
      </w:pPr>
    </w:p>
    <w:p w14:paraId="49F31648" w14:textId="6549031C" w:rsidR="00E02A1A" w:rsidRDefault="00962F53" w:rsidP="00962F53">
      <w:pPr>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lastRenderedPageBreak/>
        <w:t xml:space="preserve">Tabel </w:t>
      </w:r>
      <w:r>
        <w:rPr>
          <w:rFonts w:ascii="Times New Roman" w:eastAsia="Times New Roman" w:hAnsi="Times New Roman" w:cs="Times New Roman"/>
          <w:sz w:val="22"/>
          <w:szCs w:val="22"/>
        </w:rPr>
        <w:t>2</w:t>
      </w:r>
      <w:r w:rsidRPr="00962F53">
        <w:rPr>
          <w:rFonts w:ascii="Times New Roman" w:eastAsia="Times New Roman" w:hAnsi="Times New Roman" w:cs="Times New Roman"/>
          <w:sz w:val="22"/>
          <w:szCs w:val="22"/>
        </w:rPr>
        <w:t>. Hasil Pengukuran Jalan</w:t>
      </w:r>
    </w:p>
    <w:tbl>
      <w:tblPr>
        <w:tblW w:w="2880" w:type="dxa"/>
        <w:jc w:val="center"/>
        <w:tblBorders>
          <w:top w:val="single" w:sz="4" w:space="0" w:color="auto"/>
          <w:bottom w:val="single" w:sz="4" w:space="0" w:color="auto"/>
        </w:tblBorders>
        <w:tblLook w:val="04A0" w:firstRow="1" w:lastRow="0" w:firstColumn="1" w:lastColumn="0" w:noHBand="0" w:noVBand="1"/>
      </w:tblPr>
      <w:tblGrid>
        <w:gridCol w:w="540"/>
        <w:gridCol w:w="891"/>
        <w:gridCol w:w="1800"/>
      </w:tblGrid>
      <w:tr w:rsidR="008A1EF5" w:rsidRPr="00962F53" w14:paraId="465D5580" w14:textId="77777777" w:rsidTr="000861BD">
        <w:trPr>
          <w:trHeight w:hRule="exact" w:val="487"/>
          <w:tblHeader/>
          <w:jc w:val="center"/>
        </w:trPr>
        <w:tc>
          <w:tcPr>
            <w:tcW w:w="540" w:type="dxa"/>
            <w:tcBorders>
              <w:top w:val="single" w:sz="4" w:space="0" w:color="auto"/>
              <w:bottom w:val="single" w:sz="4" w:space="0" w:color="auto"/>
            </w:tcBorders>
            <w:shd w:val="clear" w:color="auto" w:fill="auto"/>
            <w:noWrap/>
            <w:vAlign w:val="center"/>
            <w:hideMark/>
          </w:tcPr>
          <w:p w14:paraId="2A0C97FF" w14:textId="77777777" w:rsidR="00962F53" w:rsidRPr="00962F53" w:rsidRDefault="00962F53" w:rsidP="00D568D0">
            <w:pPr>
              <w:jc w:val="center"/>
              <w:rPr>
                <w:rFonts w:ascii="Times New Roman" w:eastAsia="Times New Roman" w:hAnsi="Times New Roman" w:cs="Times New Roman"/>
                <w:b/>
                <w:bCs/>
                <w:sz w:val="22"/>
                <w:szCs w:val="22"/>
              </w:rPr>
            </w:pPr>
            <w:r w:rsidRPr="00962F53">
              <w:rPr>
                <w:rFonts w:ascii="Times New Roman" w:eastAsia="Times New Roman" w:hAnsi="Times New Roman" w:cs="Times New Roman"/>
                <w:b/>
                <w:bCs/>
                <w:sz w:val="22"/>
                <w:szCs w:val="22"/>
              </w:rPr>
              <w:t>No.</w:t>
            </w:r>
          </w:p>
        </w:tc>
        <w:tc>
          <w:tcPr>
            <w:tcW w:w="540" w:type="dxa"/>
            <w:tcBorders>
              <w:top w:val="single" w:sz="4" w:space="0" w:color="auto"/>
              <w:bottom w:val="single" w:sz="4" w:space="0" w:color="auto"/>
            </w:tcBorders>
            <w:shd w:val="clear" w:color="auto" w:fill="auto"/>
            <w:noWrap/>
            <w:vAlign w:val="center"/>
            <w:hideMark/>
          </w:tcPr>
          <w:p w14:paraId="402FDB24" w14:textId="19DC49E8" w:rsidR="00962F53" w:rsidRPr="00962F53" w:rsidRDefault="004C2A66" w:rsidP="00D568D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STA</w:t>
            </w:r>
          </w:p>
        </w:tc>
        <w:tc>
          <w:tcPr>
            <w:tcW w:w="1800" w:type="dxa"/>
            <w:tcBorders>
              <w:top w:val="single" w:sz="4" w:space="0" w:color="auto"/>
              <w:bottom w:val="single" w:sz="4" w:space="0" w:color="auto"/>
            </w:tcBorders>
            <w:shd w:val="clear" w:color="auto" w:fill="auto"/>
            <w:noWrap/>
            <w:vAlign w:val="center"/>
            <w:hideMark/>
          </w:tcPr>
          <w:p w14:paraId="06F6D530" w14:textId="77777777" w:rsidR="00962F53" w:rsidRPr="00962F53" w:rsidRDefault="00962F53" w:rsidP="00B9696B">
            <w:pPr>
              <w:ind w:right="-105"/>
              <w:jc w:val="center"/>
              <w:rPr>
                <w:rFonts w:ascii="Times New Roman" w:eastAsia="Times New Roman" w:hAnsi="Times New Roman" w:cs="Times New Roman"/>
                <w:b/>
                <w:bCs/>
                <w:sz w:val="22"/>
                <w:szCs w:val="22"/>
              </w:rPr>
            </w:pPr>
            <w:r w:rsidRPr="00962F53">
              <w:rPr>
                <w:rFonts w:ascii="Times New Roman" w:eastAsia="Times New Roman" w:hAnsi="Times New Roman" w:cs="Times New Roman"/>
                <w:b/>
                <w:bCs/>
                <w:sz w:val="22"/>
                <w:szCs w:val="22"/>
              </w:rPr>
              <w:t>Lebar (meter)</w:t>
            </w:r>
          </w:p>
        </w:tc>
      </w:tr>
      <w:tr w:rsidR="00962F53" w:rsidRPr="00962F53" w14:paraId="1E8A857E" w14:textId="77777777" w:rsidTr="00B9696B">
        <w:trPr>
          <w:trHeight w:val="222"/>
          <w:tblHeader/>
          <w:jc w:val="center"/>
        </w:trPr>
        <w:tc>
          <w:tcPr>
            <w:tcW w:w="540" w:type="dxa"/>
            <w:tcBorders>
              <w:top w:val="single" w:sz="4" w:space="0" w:color="auto"/>
            </w:tcBorders>
            <w:shd w:val="clear" w:color="auto" w:fill="auto"/>
            <w:noWrap/>
            <w:vAlign w:val="center"/>
            <w:hideMark/>
          </w:tcPr>
          <w:p w14:paraId="05A5D8C9" w14:textId="77777777" w:rsidR="00962F53" w:rsidRPr="00962F53" w:rsidRDefault="00962F53"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1</w:t>
            </w:r>
          </w:p>
        </w:tc>
        <w:tc>
          <w:tcPr>
            <w:tcW w:w="540" w:type="dxa"/>
            <w:tcBorders>
              <w:top w:val="single" w:sz="4" w:space="0" w:color="auto"/>
            </w:tcBorders>
            <w:shd w:val="clear" w:color="auto" w:fill="auto"/>
            <w:noWrap/>
            <w:vAlign w:val="center"/>
            <w:hideMark/>
          </w:tcPr>
          <w:p w14:paraId="467A3CDC" w14:textId="7D269334" w:rsidR="00962F53" w:rsidRPr="00962F53" w:rsidRDefault="00962F53"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0</w:t>
            </w:r>
            <w:r w:rsidR="00D76E1B">
              <w:rPr>
                <w:rFonts w:ascii="Times New Roman" w:eastAsia="Times New Roman" w:hAnsi="Times New Roman" w:cs="Times New Roman"/>
                <w:sz w:val="22"/>
                <w:szCs w:val="22"/>
              </w:rPr>
              <w:t>0+000</w:t>
            </w:r>
          </w:p>
        </w:tc>
        <w:tc>
          <w:tcPr>
            <w:tcW w:w="1800" w:type="dxa"/>
            <w:tcBorders>
              <w:top w:val="single" w:sz="4" w:space="0" w:color="auto"/>
            </w:tcBorders>
            <w:shd w:val="clear" w:color="auto" w:fill="auto"/>
            <w:noWrap/>
          </w:tcPr>
          <w:p w14:paraId="5A7D9358" w14:textId="77777777" w:rsidR="00962F53" w:rsidRPr="00962F53" w:rsidRDefault="00962F53"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3</w:t>
            </w:r>
          </w:p>
        </w:tc>
      </w:tr>
      <w:tr w:rsidR="00962F53" w:rsidRPr="00962F53" w14:paraId="5185E289" w14:textId="77777777" w:rsidTr="00B9696B">
        <w:trPr>
          <w:trHeight w:val="222"/>
          <w:tblHeader/>
          <w:jc w:val="center"/>
        </w:trPr>
        <w:tc>
          <w:tcPr>
            <w:tcW w:w="540" w:type="dxa"/>
            <w:shd w:val="clear" w:color="auto" w:fill="auto"/>
            <w:noWrap/>
            <w:vAlign w:val="center"/>
            <w:hideMark/>
          </w:tcPr>
          <w:p w14:paraId="432FE32D" w14:textId="77777777" w:rsidR="00962F53" w:rsidRPr="00962F53" w:rsidRDefault="00962F53"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2</w:t>
            </w:r>
          </w:p>
        </w:tc>
        <w:tc>
          <w:tcPr>
            <w:tcW w:w="540" w:type="dxa"/>
            <w:shd w:val="clear" w:color="auto" w:fill="auto"/>
            <w:noWrap/>
            <w:vAlign w:val="center"/>
            <w:hideMark/>
          </w:tcPr>
          <w:p w14:paraId="1F2B1C3A" w14:textId="73A1BF2E" w:rsidR="00962F53" w:rsidRPr="00962F53" w:rsidRDefault="00D76E1B"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0</w:t>
            </w:r>
            <w:r>
              <w:rPr>
                <w:rFonts w:ascii="Times New Roman" w:eastAsia="Times New Roman" w:hAnsi="Times New Roman" w:cs="Times New Roman"/>
                <w:sz w:val="22"/>
                <w:szCs w:val="22"/>
              </w:rPr>
              <w:t>0+</w:t>
            </w:r>
            <w:r w:rsidR="00962F53" w:rsidRPr="00962F53">
              <w:rPr>
                <w:rFonts w:ascii="Times New Roman" w:eastAsia="Times New Roman" w:hAnsi="Times New Roman" w:cs="Times New Roman"/>
                <w:sz w:val="22"/>
                <w:szCs w:val="22"/>
              </w:rPr>
              <w:t>150</w:t>
            </w:r>
          </w:p>
        </w:tc>
        <w:tc>
          <w:tcPr>
            <w:tcW w:w="1800" w:type="dxa"/>
            <w:shd w:val="clear" w:color="auto" w:fill="auto"/>
            <w:noWrap/>
          </w:tcPr>
          <w:p w14:paraId="53E69F9B" w14:textId="77777777" w:rsidR="00962F53" w:rsidRPr="00962F53" w:rsidRDefault="00962F53"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3.5</w:t>
            </w:r>
          </w:p>
        </w:tc>
      </w:tr>
      <w:tr w:rsidR="00962F53" w:rsidRPr="00962F53" w14:paraId="7F691ECE" w14:textId="77777777" w:rsidTr="00B9696B">
        <w:trPr>
          <w:trHeight w:val="222"/>
          <w:tblHeader/>
          <w:jc w:val="center"/>
        </w:trPr>
        <w:tc>
          <w:tcPr>
            <w:tcW w:w="540" w:type="dxa"/>
            <w:shd w:val="clear" w:color="auto" w:fill="auto"/>
            <w:noWrap/>
            <w:vAlign w:val="center"/>
            <w:hideMark/>
          </w:tcPr>
          <w:p w14:paraId="18508AD2" w14:textId="77777777" w:rsidR="00962F53" w:rsidRPr="00962F53" w:rsidRDefault="00962F53"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3</w:t>
            </w:r>
          </w:p>
        </w:tc>
        <w:tc>
          <w:tcPr>
            <w:tcW w:w="540" w:type="dxa"/>
            <w:shd w:val="clear" w:color="auto" w:fill="auto"/>
            <w:noWrap/>
            <w:vAlign w:val="center"/>
            <w:hideMark/>
          </w:tcPr>
          <w:p w14:paraId="64EA6717" w14:textId="1F303D80" w:rsidR="00962F53" w:rsidRPr="00962F53" w:rsidRDefault="00D76E1B"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0</w:t>
            </w:r>
            <w:r>
              <w:rPr>
                <w:rFonts w:ascii="Times New Roman" w:eastAsia="Times New Roman" w:hAnsi="Times New Roman" w:cs="Times New Roman"/>
                <w:sz w:val="22"/>
                <w:szCs w:val="22"/>
              </w:rPr>
              <w:t>0+</w:t>
            </w:r>
            <w:r w:rsidR="00962F53" w:rsidRPr="00962F53">
              <w:rPr>
                <w:rFonts w:ascii="Times New Roman" w:eastAsia="Times New Roman" w:hAnsi="Times New Roman" w:cs="Times New Roman"/>
                <w:sz w:val="22"/>
                <w:szCs w:val="22"/>
              </w:rPr>
              <w:t>300</w:t>
            </w:r>
          </w:p>
        </w:tc>
        <w:tc>
          <w:tcPr>
            <w:tcW w:w="1800" w:type="dxa"/>
            <w:shd w:val="clear" w:color="auto" w:fill="auto"/>
            <w:noWrap/>
          </w:tcPr>
          <w:p w14:paraId="0F81BE2B" w14:textId="77777777" w:rsidR="00962F53" w:rsidRPr="00962F53" w:rsidRDefault="00962F53"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3.4</w:t>
            </w:r>
          </w:p>
        </w:tc>
      </w:tr>
      <w:tr w:rsidR="00962F53" w:rsidRPr="00962F53" w14:paraId="5AAD483E" w14:textId="77777777" w:rsidTr="00B9696B">
        <w:trPr>
          <w:trHeight w:val="222"/>
          <w:tblHeader/>
          <w:jc w:val="center"/>
        </w:trPr>
        <w:tc>
          <w:tcPr>
            <w:tcW w:w="540" w:type="dxa"/>
            <w:shd w:val="clear" w:color="auto" w:fill="auto"/>
            <w:noWrap/>
            <w:vAlign w:val="center"/>
            <w:hideMark/>
          </w:tcPr>
          <w:p w14:paraId="7ECFC4F6" w14:textId="77777777" w:rsidR="00962F53" w:rsidRPr="00962F53" w:rsidRDefault="00962F53"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4</w:t>
            </w:r>
          </w:p>
        </w:tc>
        <w:tc>
          <w:tcPr>
            <w:tcW w:w="540" w:type="dxa"/>
            <w:shd w:val="clear" w:color="auto" w:fill="auto"/>
            <w:noWrap/>
            <w:vAlign w:val="center"/>
            <w:hideMark/>
          </w:tcPr>
          <w:p w14:paraId="03C40296" w14:textId="18B41FA9" w:rsidR="00962F53" w:rsidRPr="00962F53" w:rsidRDefault="00D76E1B"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0</w:t>
            </w:r>
            <w:r>
              <w:rPr>
                <w:rFonts w:ascii="Times New Roman" w:eastAsia="Times New Roman" w:hAnsi="Times New Roman" w:cs="Times New Roman"/>
                <w:sz w:val="22"/>
                <w:szCs w:val="22"/>
              </w:rPr>
              <w:t>0+</w:t>
            </w:r>
            <w:r w:rsidR="00962F53" w:rsidRPr="00962F53">
              <w:rPr>
                <w:rFonts w:ascii="Times New Roman" w:eastAsia="Times New Roman" w:hAnsi="Times New Roman" w:cs="Times New Roman"/>
                <w:sz w:val="22"/>
                <w:szCs w:val="22"/>
              </w:rPr>
              <w:t>450</w:t>
            </w:r>
          </w:p>
        </w:tc>
        <w:tc>
          <w:tcPr>
            <w:tcW w:w="1800" w:type="dxa"/>
            <w:shd w:val="clear" w:color="auto" w:fill="auto"/>
            <w:noWrap/>
          </w:tcPr>
          <w:p w14:paraId="11A3F9A7" w14:textId="77777777" w:rsidR="00962F53" w:rsidRPr="00962F53" w:rsidRDefault="00962F53"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3.2</w:t>
            </w:r>
          </w:p>
        </w:tc>
      </w:tr>
      <w:tr w:rsidR="00962F53" w:rsidRPr="00962F53" w14:paraId="71498384" w14:textId="77777777" w:rsidTr="00B9696B">
        <w:trPr>
          <w:trHeight w:val="222"/>
          <w:tblHeader/>
          <w:jc w:val="center"/>
        </w:trPr>
        <w:tc>
          <w:tcPr>
            <w:tcW w:w="540" w:type="dxa"/>
            <w:shd w:val="clear" w:color="auto" w:fill="auto"/>
            <w:noWrap/>
            <w:vAlign w:val="center"/>
            <w:hideMark/>
          </w:tcPr>
          <w:p w14:paraId="44B964CA" w14:textId="77777777" w:rsidR="00962F53" w:rsidRPr="00962F53" w:rsidRDefault="00962F53"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5</w:t>
            </w:r>
          </w:p>
        </w:tc>
        <w:tc>
          <w:tcPr>
            <w:tcW w:w="540" w:type="dxa"/>
            <w:shd w:val="clear" w:color="auto" w:fill="auto"/>
            <w:noWrap/>
            <w:vAlign w:val="center"/>
            <w:hideMark/>
          </w:tcPr>
          <w:p w14:paraId="175C734D" w14:textId="512F46CC" w:rsidR="00962F53" w:rsidRPr="00962F53" w:rsidRDefault="00D76E1B"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0</w:t>
            </w:r>
            <w:r>
              <w:rPr>
                <w:rFonts w:ascii="Times New Roman" w:eastAsia="Times New Roman" w:hAnsi="Times New Roman" w:cs="Times New Roman"/>
                <w:sz w:val="22"/>
                <w:szCs w:val="22"/>
              </w:rPr>
              <w:t>0+</w:t>
            </w:r>
            <w:r w:rsidR="00962F53" w:rsidRPr="00962F53">
              <w:rPr>
                <w:rFonts w:ascii="Times New Roman" w:eastAsia="Times New Roman" w:hAnsi="Times New Roman" w:cs="Times New Roman"/>
                <w:sz w:val="22"/>
                <w:szCs w:val="22"/>
              </w:rPr>
              <w:t>600</w:t>
            </w:r>
          </w:p>
        </w:tc>
        <w:tc>
          <w:tcPr>
            <w:tcW w:w="1800" w:type="dxa"/>
            <w:shd w:val="clear" w:color="auto" w:fill="auto"/>
            <w:noWrap/>
          </w:tcPr>
          <w:p w14:paraId="50C00340" w14:textId="77777777" w:rsidR="00962F53" w:rsidRPr="00962F53" w:rsidRDefault="00962F53"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3</w:t>
            </w:r>
          </w:p>
        </w:tc>
      </w:tr>
      <w:tr w:rsidR="00962F53" w:rsidRPr="00962F53" w14:paraId="4370C2DB" w14:textId="77777777" w:rsidTr="00B9696B">
        <w:trPr>
          <w:trHeight w:val="222"/>
          <w:tblHeader/>
          <w:jc w:val="center"/>
        </w:trPr>
        <w:tc>
          <w:tcPr>
            <w:tcW w:w="540" w:type="dxa"/>
            <w:shd w:val="clear" w:color="auto" w:fill="auto"/>
            <w:noWrap/>
            <w:vAlign w:val="center"/>
            <w:hideMark/>
          </w:tcPr>
          <w:p w14:paraId="2C4753EB" w14:textId="77777777" w:rsidR="00962F53" w:rsidRPr="00962F53" w:rsidRDefault="00962F53"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6</w:t>
            </w:r>
          </w:p>
        </w:tc>
        <w:tc>
          <w:tcPr>
            <w:tcW w:w="540" w:type="dxa"/>
            <w:shd w:val="clear" w:color="auto" w:fill="auto"/>
            <w:noWrap/>
            <w:vAlign w:val="center"/>
            <w:hideMark/>
          </w:tcPr>
          <w:p w14:paraId="476B26AD" w14:textId="1DBBE6FD" w:rsidR="00962F53" w:rsidRPr="00962F53" w:rsidRDefault="00D76E1B"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0</w:t>
            </w:r>
            <w:r>
              <w:rPr>
                <w:rFonts w:ascii="Times New Roman" w:eastAsia="Times New Roman" w:hAnsi="Times New Roman" w:cs="Times New Roman"/>
                <w:sz w:val="22"/>
                <w:szCs w:val="22"/>
              </w:rPr>
              <w:t>0+</w:t>
            </w:r>
            <w:r w:rsidR="00962F53" w:rsidRPr="00962F53">
              <w:rPr>
                <w:rFonts w:ascii="Times New Roman" w:eastAsia="Times New Roman" w:hAnsi="Times New Roman" w:cs="Times New Roman"/>
                <w:sz w:val="22"/>
                <w:szCs w:val="22"/>
              </w:rPr>
              <w:t>750</w:t>
            </w:r>
          </w:p>
        </w:tc>
        <w:tc>
          <w:tcPr>
            <w:tcW w:w="1800" w:type="dxa"/>
            <w:shd w:val="clear" w:color="auto" w:fill="auto"/>
            <w:noWrap/>
          </w:tcPr>
          <w:p w14:paraId="74B79F8C" w14:textId="77777777" w:rsidR="00962F53" w:rsidRPr="00962F53" w:rsidRDefault="00962F53"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3,3</w:t>
            </w:r>
          </w:p>
        </w:tc>
      </w:tr>
      <w:tr w:rsidR="00962F53" w:rsidRPr="00962F53" w14:paraId="015A1195" w14:textId="77777777" w:rsidTr="00B9696B">
        <w:trPr>
          <w:trHeight w:val="222"/>
          <w:tblHeader/>
          <w:jc w:val="center"/>
        </w:trPr>
        <w:tc>
          <w:tcPr>
            <w:tcW w:w="540" w:type="dxa"/>
            <w:tcBorders>
              <w:bottom w:val="single" w:sz="4" w:space="0" w:color="auto"/>
            </w:tcBorders>
            <w:shd w:val="clear" w:color="auto" w:fill="auto"/>
            <w:noWrap/>
            <w:vAlign w:val="center"/>
          </w:tcPr>
          <w:p w14:paraId="57F03548" w14:textId="77777777" w:rsidR="00962F53" w:rsidRPr="00962F53" w:rsidRDefault="00962F53"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7</w:t>
            </w:r>
          </w:p>
        </w:tc>
        <w:tc>
          <w:tcPr>
            <w:tcW w:w="540" w:type="dxa"/>
            <w:tcBorders>
              <w:bottom w:val="single" w:sz="4" w:space="0" w:color="auto"/>
            </w:tcBorders>
            <w:shd w:val="clear" w:color="auto" w:fill="auto"/>
            <w:noWrap/>
            <w:vAlign w:val="center"/>
          </w:tcPr>
          <w:p w14:paraId="3538F04F" w14:textId="4C993A72" w:rsidR="00962F53" w:rsidRPr="00962F53" w:rsidRDefault="00D76E1B"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0</w:t>
            </w:r>
            <w:r>
              <w:rPr>
                <w:rFonts w:ascii="Times New Roman" w:eastAsia="Times New Roman" w:hAnsi="Times New Roman" w:cs="Times New Roman"/>
                <w:sz w:val="22"/>
                <w:szCs w:val="22"/>
              </w:rPr>
              <w:t>0+</w:t>
            </w:r>
            <w:r w:rsidR="00962F53" w:rsidRPr="00962F53">
              <w:rPr>
                <w:rFonts w:ascii="Times New Roman" w:eastAsia="Times New Roman" w:hAnsi="Times New Roman" w:cs="Times New Roman"/>
                <w:sz w:val="22"/>
                <w:szCs w:val="22"/>
              </w:rPr>
              <w:t>900</w:t>
            </w:r>
          </w:p>
        </w:tc>
        <w:tc>
          <w:tcPr>
            <w:tcW w:w="1800" w:type="dxa"/>
            <w:tcBorders>
              <w:bottom w:val="single" w:sz="4" w:space="0" w:color="auto"/>
            </w:tcBorders>
            <w:shd w:val="clear" w:color="auto" w:fill="auto"/>
            <w:noWrap/>
          </w:tcPr>
          <w:p w14:paraId="6467E8C7" w14:textId="77777777" w:rsidR="00962F53" w:rsidRPr="00962F53" w:rsidRDefault="00962F53" w:rsidP="00D568D0">
            <w:pPr>
              <w:spacing w:line="276" w:lineRule="auto"/>
              <w:jc w:val="center"/>
              <w:rPr>
                <w:rFonts w:ascii="Times New Roman" w:eastAsia="Times New Roman" w:hAnsi="Times New Roman" w:cs="Times New Roman"/>
                <w:sz w:val="22"/>
                <w:szCs w:val="22"/>
              </w:rPr>
            </w:pPr>
            <w:r w:rsidRPr="00962F53">
              <w:rPr>
                <w:rFonts w:ascii="Times New Roman" w:eastAsia="Times New Roman" w:hAnsi="Times New Roman" w:cs="Times New Roman"/>
                <w:sz w:val="22"/>
                <w:szCs w:val="22"/>
              </w:rPr>
              <w:t>3</w:t>
            </w:r>
          </w:p>
        </w:tc>
      </w:tr>
      <w:tr w:rsidR="00962F53" w:rsidRPr="00962F53" w14:paraId="03D6BB7F" w14:textId="77777777" w:rsidTr="000861BD">
        <w:trPr>
          <w:trHeight w:val="449"/>
          <w:tblHeader/>
          <w:jc w:val="center"/>
        </w:trPr>
        <w:tc>
          <w:tcPr>
            <w:tcW w:w="1080" w:type="dxa"/>
            <w:gridSpan w:val="2"/>
            <w:tcBorders>
              <w:top w:val="single" w:sz="4" w:space="0" w:color="auto"/>
              <w:bottom w:val="single" w:sz="4" w:space="0" w:color="auto"/>
            </w:tcBorders>
            <w:shd w:val="clear" w:color="auto" w:fill="auto"/>
            <w:noWrap/>
            <w:vAlign w:val="center"/>
            <w:hideMark/>
          </w:tcPr>
          <w:p w14:paraId="77613B32" w14:textId="77777777" w:rsidR="00962F53" w:rsidRPr="000861BD" w:rsidRDefault="00962F53" w:rsidP="00D568D0">
            <w:pPr>
              <w:spacing w:line="276" w:lineRule="auto"/>
              <w:jc w:val="center"/>
              <w:rPr>
                <w:rFonts w:ascii="Times New Roman" w:eastAsia="Times New Roman" w:hAnsi="Times New Roman" w:cs="Times New Roman"/>
                <w:b/>
                <w:bCs/>
                <w:sz w:val="22"/>
                <w:szCs w:val="22"/>
              </w:rPr>
            </w:pPr>
            <w:r w:rsidRPr="000861BD">
              <w:rPr>
                <w:rFonts w:ascii="Times New Roman" w:eastAsia="Times New Roman" w:hAnsi="Times New Roman" w:cs="Times New Roman"/>
                <w:b/>
                <w:bCs/>
                <w:sz w:val="22"/>
                <w:szCs w:val="22"/>
              </w:rPr>
              <w:t>Rata-Rata</w:t>
            </w:r>
          </w:p>
        </w:tc>
        <w:tc>
          <w:tcPr>
            <w:tcW w:w="1800" w:type="dxa"/>
            <w:tcBorders>
              <w:top w:val="single" w:sz="4" w:space="0" w:color="auto"/>
              <w:bottom w:val="single" w:sz="4" w:space="0" w:color="auto"/>
            </w:tcBorders>
            <w:shd w:val="clear" w:color="auto" w:fill="auto"/>
            <w:noWrap/>
            <w:vAlign w:val="center"/>
            <w:hideMark/>
          </w:tcPr>
          <w:p w14:paraId="6828E499" w14:textId="77777777" w:rsidR="00962F53" w:rsidRPr="0059505E" w:rsidRDefault="00962F53" w:rsidP="00D568D0">
            <w:pPr>
              <w:spacing w:line="276" w:lineRule="auto"/>
              <w:jc w:val="center"/>
              <w:rPr>
                <w:rFonts w:ascii="Times New Roman" w:eastAsia="Times New Roman" w:hAnsi="Times New Roman" w:cs="Times New Roman"/>
                <w:b/>
                <w:bCs/>
                <w:sz w:val="22"/>
                <w:szCs w:val="22"/>
              </w:rPr>
            </w:pPr>
            <w:r w:rsidRPr="0059505E">
              <w:rPr>
                <w:rFonts w:ascii="Times New Roman" w:eastAsia="Times New Roman" w:hAnsi="Times New Roman" w:cs="Times New Roman"/>
                <w:b/>
                <w:bCs/>
                <w:sz w:val="22"/>
                <w:szCs w:val="22"/>
              </w:rPr>
              <w:t>3.2</w:t>
            </w:r>
          </w:p>
        </w:tc>
      </w:tr>
    </w:tbl>
    <w:p w14:paraId="65520E1A" w14:textId="4333E47B" w:rsidR="00E02A1A" w:rsidRDefault="00962F53" w:rsidP="00962F53">
      <w:pPr>
        <w:spacing w:after="240"/>
        <w:jc w:val="both"/>
        <w:rPr>
          <w:rFonts w:ascii="Times New Roman" w:eastAsia="Times New Roman" w:hAnsi="Times New Roman" w:cs="Times New Roman"/>
          <w:sz w:val="22"/>
          <w:szCs w:val="22"/>
        </w:rPr>
      </w:pPr>
      <w:r>
        <w:rPr>
          <w:rFonts w:ascii="Times New Roman" w:eastAsia="Times New Roman" w:hAnsi="Times New Roman" w:cs="Times New Roman"/>
          <w:i/>
          <w:iCs/>
          <w:sz w:val="22"/>
          <w:szCs w:val="22"/>
        </w:rPr>
        <w:t xml:space="preserve"> </w:t>
      </w:r>
      <w:r>
        <w:rPr>
          <w:rFonts w:ascii="Times New Roman" w:eastAsia="Times New Roman" w:hAnsi="Times New Roman" w:cs="Times New Roman"/>
          <w:i/>
          <w:iCs/>
          <w:sz w:val="22"/>
          <w:szCs w:val="22"/>
        </w:rPr>
        <w:tab/>
      </w:r>
      <w:r>
        <w:rPr>
          <w:rFonts w:ascii="Times New Roman" w:eastAsia="Times New Roman" w:hAnsi="Times New Roman" w:cs="Times New Roman"/>
          <w:i/>
          <w:iCs/>
          <w:sz w:val="22"/>
          <w:szCs w:val="22"/>
        </w:rPr>
        <w:tab/>
      </w:r>
      <w:r>
        <w:rPr>
          <w:rFonts w:ascii="Times New Roman" w:eastAsia="Times New Roman" w:hAnsi="Times New Roman" w:cs="Times New Roman"/>
          <w:i/>
          <w:iCs/>
          <w:sz w:val="22"/>
          <w:szCs w:val="22"/>
        </w:rPr>
        <w:tab/>
        <w:t xml:space="preserve">      </w:t>
      </w:r>
      <w:r w:rsidR="00970B7D">
        <w:rPr>
          <w:rFonts w:ascii="Times New Roman" w:eastAsia="Times New Roman" w:hAnsi="Times New Roman" w:cs="Times New Roman"/>
          <w:i/>
          <w:iCs/>
          <w:sz w:val="22"/>
          <w:szCs w:val="22"/>
        </w:rPr>
        <w:tab/>
        <w:t xml:space="preserve">   </w:t>
      </w:r>
      <w:r w:rsidR="004E152F">
        <w:rPr>
          <w:rFonts w:ascii="Times New Roman" w:eastAsia="Times New Roman" w:hAnsi="Times New Roman" w:cs="Times New Roman"/>
          <w:i/>
          <w:iCs/>
          <w:sz w:val="22"/>
          <w:szCs w:val="22"/>
        </w:rPr>
        <w:t xml:space="preserve">   </w:t>
      </w:r>
      <w:r>
        <w:rPr>
          <w:rFonts w:ascii="Times New Roman" w:eastAsia="Times New Roman" w:hAnsi="Times New Roman" w:cs="Times New Roman"/>
          <w:i/>
          <w:iCs/>
          <w:sz w:val="22"/>
          <w:szCs w:val="22"/>
        </w:rPr>
        <w:t xml:space="preserve"> </w:t>
      </w:r>
      <w:r w:rsidR="00D76E1B">
        <w:rPr>
          <w:rFonts w:ascii="Times New Roman" w:eastAsia="Times New Roman" w:hAnsi="Times New Roman" w:cs="Times New Roman"/>
          <w:i/>
          <w:iCs/>
          <w:sz w:val="22"/>
          <w:szCs w:val="22"/>
        </w:rPr>
        <w:t xml:space="preserve"> </w:t>
      </w:r>
      <w:r>
        <w:rPr>
          <w:rFonts w:ascii="Times New Roman" w:eastAsia="Times New Roman" w:hAnsi="Times New Roman" w:cs="Times New Roman"/>
          <w:i/>
          <w:iCs/>
          <w:sz w:val="22"/>
          <w:szCs w:val="22"/>
        </w:rPr>
        <w:t xml:space="preserve"> </w:t>
      </w:r>
      <w:r w:rsidRPr="00962F53">
        <w:rPr>
          <w:rFonts w:ascii="Times New Roman" w:eastAsia="Times New Roman" w:hAnsi="Times New Roman" w:cs="Times New Roman"/>
          <w:i/>
          <w:iCs/>
          <w:sz w:val="22"/>
          <w:szCs w:val="22"/>
        </w:rPr>
        <w:t xml:space="preserve">Sumber </w:t>
      </w:r>
      <w:r w:rsidRPr="00962F53">
        <w:rPr>
          <w:rFonts w:ascii="Times New Roman" w:eastAsia="Times New Roman" w:hAnsi="Times New Roman" w:cs="Times New Roman"/>
          <w:sz w:val="22"/>
          <w:szCs w:val="22"/>
        </w:rPr>
        <w:t>: Data Perencanaan</w:t>
      </w:r>
    </w:p>
    <w:p w14:paraId="01F94FCC" w14:textId="40904C26" w:rsidR="00E02A1A" w:rsidRDefault="00970B7D" w:rsidP="00970B7D">
      <w:pPr>
        <w:ind w:left="284" w:firstLine="436"/>
        <w:jc w:val="both"/>
        <w:rPr>
          <w:rFonts w:ascii="Times New Roman" w:eastAsia="Times New Roman" w:hAnsi="Times New Roman" w:cs="Times New Roman"/>
          <w:sz w:val="22"/>
          <w:szCs w:val="22"/>
        </w:rPr>
      </w:pPr>
      <w:r w:rsidRPr="00970B7D">
        <w:rPr>
          <w:rFonts w:ascii="Times New Roman" w:eastAsia="Times New Roman" w:hAnsi="Times New Roman" w:cs="Times New Roman"/>
          <w:sz w:val="22"/>
          <w:szCs w:val="22"/>
        </w:rPr>
        <w:t>Peta situasi jalan merupakan peta tematik yang secara khusus menampilkan informasi detail mengenai jaringan jalan beserta berbagai atribut dan kondisinya pada suatu area. Peta ini menggambarkan posisi geografis jalan, klasifikasi, status, kondisi fisik, serta berbagai informasi terkait lainnya. Seperti terlihat pada Gambar 1. Dibawah.</w:t>
      </w:r>
    </w:p>
    <w:p w14:paraId="72736C71" w14:textId="00CF8AE9" w:rsidR="00E02A1A" w:rsidRDefault="00E02A1A" w:rsidP="00E02A1A">
      <w:pPr>
        <w:spacing w:after="240"/>
        <w:ind w:firstLine="720"/>
        <w:jc w:val="both"/>
        <w:rPr>
          <w:rFonts w:ascii="Times New Roman" w:eastAsia="Times New Roman" w:hAnsi="Times New Roman" w:cs="Times New Roman"/>
          <w:sz w:val="22"/>
          <w:szCs w:val="22"/>
        </w:rPr>
      </w:pPr>
    </w:p>
    <w:p w14:paraId="3510C225" w14:textId="422A4316" w:rsidR="003D4767" w:rsidRDefault="003D4767" w:rsidP="0096000A">
      <w:pPr>
        <w:ind w:left="360" w:hanging="90"/>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13EE4C7E" wp14:editId="37F9B88B">
            <wp:extent cx="3609975" cy="203809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5958" cy="2058410"/>
                    </a:xfrm>
                    <a:prstGeom prst="rect">
                      <a:avLst/>
                    </a:prstGeom>
                    <a:noFill/>
                  </pic:spPr>
                </pic:pic>
              </a:graphicData>
            </a:graphic>
          </wp:inline>
        </w:drawing>
      </w:r>
    </w:p>
    <w:p w14:paraId="71607EC3" w14:textId="67FDA92A" w:rsidR="003D4767" w:rsidRDefault="003D4767" w:rsidP="003D4767">
      <w:pPr>
        <w:jc w:val="center"/>
        <w:rPr>
          <w:rFonts w:ascii="Times New Roman" w:eastAsia="Times New Roman" w:hAnsi="Times New Roman" w:cs="Times New Roman"/>
          <w:sz w:val="22"/>
          <w:szCs w:val="22"/>
        </w:rPr>
      </w:pPr>
      <w:r w:rsidRPr="003D4767">
        <w:rPr>
          <w:rFonts w:ascii="Times New Roman" w:eastAsia="Times New Roman" w:hAnsi="Times New Roman" w:cs="Times New Roman"/>
          <w:sz w:val="22"/>
          <w:szCs w:val="22"/>
        </w:rPr>
        <w:t xml:space="preserve">Gambar 1. </w:t>
      </w:r>
      <w:r>
        <w:rPr>
          <w:rFonts w:ascii="Times New Roman" w:eastAsia="Times New Roman" w:hAnsi="Times New Roman" w:cs="Times New Roman"/>
          <w:sz w:val="22"/>
          <w:szCs w:val="22"/>
        </w:rPr>
        <w:t xml:space="preserve"> Peta Situasi Jalan Tani</w:t>
      </w:r>
    </w:p>
    <w:p w14:paraId="7DDB6666" w14:textId="0AC1C30D" w:rsidR="003D4767" w:rsidRDefault="003D4767" w:rsidP="0096000A">
      <w:pPr>
        <w:ind w:left="284" w:firstLine="436"/>
        <w:jc w:val="both"/>
        <w:rPr>
          <w:rFonts w:ascii="Times New Roman" w:eastAsia="Times New Roman" w:hAnsi="Times New Roman" w:cs="Times New Roman"/>
          <w:sz w:val="22"/>
          <w:szCs w:val="22"/>
        </w:rPr>
      </w:pPr>
    </w:p>
    <w:p w14:paraId="46648D3C" w14:textId="0ABC1F1B" w:rsidR="006E2639" w:rsidRDefault="0096000A" w:rsidP="0096000A">
      <w:pPr>
        <w:ind w:left="284" w:firstLine="436"/>
        <w:jc w:val="both"/>
        <w:rPr>
          <w:rFonts w:ascii="Times New Roman" w:eastAsia="Times New Roman" w:hAnsi="Times New Roman" w:cs="Times New Roman"/>
          <w:sz w:val="22"/>
          <w:szCs w:val="22"/>
        </w:rPr>
      </w:pPr>
      <w:bookmarkStart w:id="1" w:name="_Hlk198191858"/>
      <w:r w:rsidRPr="0096000A">
        <w:rPr>
          <w:rFonts w:ascii="Times New Roman" w:eastAsia="Times New Roman" w:hAnsi="Times New Roman" w:cs="Times New Roman"/>
          <w:sz w:val="22"/>
          <w:szCs w:val="22"/>
        </w:rPr>
        <w:t>Layout gambar peta situasi jalan merupakan komponen penting dalam penyajian informasi spasial yang berkaitan dengan jaringan jalan. Layout yang baik membantu pembaca memahami kondisi jalan secara komprehensif dan memudahkan interpretasi data. Berikut uraian lengkap mengenai layout gambar dari peta situasi jalan</w:t>
      </w:r>
      <w:r w:rsidR="006E2639" w:rsidRPr="0096000A">
        <w:rPr>
          <w:rFonts w:ascii="Times New Roman" w:eastAsia="Times New Roman" w:hAnsi="Times New Roman" w:cs="Times New Roman"/>
          <w:sz w:val="22"/>
          <w:szCs w:val="22"/>
        </w:rPr>
        <w:t>. Seperti terlihat pada Gambar 2. dibawah.</w:t>
      </w:r>
    </w:p>
    <w:bookmarkEnd w:id="1"/>
    <w:p w14:paraId="4644A203" w14:textId="520815B2" w:rsidR="0096000A" w:rsidRDefault="0096000A" w:rsidP="0096000A">
      <w:pPr>
        <w:ind w:left="284" w:firstLine="436"/>
        <w:jc w:val="both"/>
        <w:rPr>
          <w:rFonts w:ascii="Times New Roman" w:eastAsia="Times New Roman" w:hAnsi="Times New Roman" w:cs="Times New Roman"/>
          <w:sz w:val="22"/>
          <w:szCs w:val="22"/>
        </w:rPr>
      </w:pPr>
    </w:p>
    <w:p w14:paraId="1B3527E1" w14:textId="77777777" w:rsidR="0096000A" w:rsidRPr="0096000A" w:rsidRDefault="0096000A" w:rsidP="0096000A">
      <w:pPr>
        <w:ind w:left="284" w:firstLine="436"/>
        <w:jc w:val="both"/>
        <w:rPr>
          <w:rFonts w:ascii="Times New Roman" w:eastAsia="Times New Roman" w:hAnsi="Times New Roman" w:cs="Times New Roman"/>
          <w:sz w:val="22"/>
          <w:szCs w:val="22"/>
        </w:rPr>
      </w:pPr>
    </w:p>
    <w:p w14:paraId="1FCD953D" w14:textId="0E101DBE" w:rsidR="003D4767" w:rsidRDefault="003D4767" w:rsidP="003D4767">
      <w:pPr>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5E23F754" wp14:editId="4A1AA22C">
            <wp:extent cx="3669475" cy="20980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2204" cy="2116753"/>
                    </a:xfrm>
                    <a:prstGeom prst="rect">
                      <a:avLst/>
                    </a:prstGeom>
                    <a:noFill/>
                  </pic:spPr>
                </pic:pic>
              </a:graphicData>
            </a:graphic>
          </wp:inline>
        </w:drawing>
      </w:r>
    </w:p>
    <w:p w14:paraId="1E490A46" w14:textId="53870AED" w:rsidR="003D4767" w:rsidRDefault="003D4767" w:rsidP="003D4767">
      <w:pPr>
        <w:jc w:val="center"/>
        <w:rPr>
          <w:rFonts w:ascii="Times New Roman" w:eastAsia="Times New Roman" w:hAnsi="Times New Roman" w:cs="Times New Roman"/>
          <w:sz w:val="22"/>
          <w:szCs w:val="22"/>
        </w:rPr>
      </w:pPr>
      <w:r w:rsidRPr="003D4767">
        <w:rPr>
          <w:rFonts w:ascii="Times New Roman" w:eastAsia="Times New Roman" w:hAnsi="Times New Roman" w:cs="Times New Roman"/>
          <w:sz w:val="22"/>
          <w:szCs w:val="22"/>
        </w:rPr>
        <w:t>Gambar 2. Layout Rute Pengukuran Jalan</w:t>
      </w:r>
    </w:p>
    <w:p w14:paraId="2B353A74" w14:textId="4F7C835E" w:rsidR="003D4767" w:rsidRDefault="0096000A" w:rsidP="0096000A">
      <w:pPr>
        <w:spacing w:after="240"/>
        <w:ind w:left="270" w:firstLine="450"/>
        <w:jc w:val="both"/>
        <w:rPr>
          <w:rFonts w:ascii="Times New Roman" w:eastAsia="Times New Roman" w:hAnsi="Times New Roman" w:cs="Times New Roman"/>
          <w:sz w:val="22"/>
          <w:szCs w:val="22"/>
        </w:rPr>
      </w:pPr>
      <w:r w:rsidRPr="0096000A">
        <w:rPr>
          <w:rFonts w:ascii="Times New Roman" w:eastAsia="Times New Roman" w:hAnsi="Times New Roman" w:cs="Times New Roman"/>
          <w:sz w:val="22"/>
          <w:szCs w:val="22"/>
        </w:rPr>
        <w:lastRenderedPageBreak/>
        <w:t>Profil long section (penampang memanjang) merupakan elemen krusial dalam gambar perencanaan jalan yang menampilkan elevasi permukaan tanah asli dan rencana jalan sepanjang sumbu jalur yang direncanakan. Berikut uraian komprehensif mengenai profil long section pada gambar perencanaan jalan. Seperti terliha paa Gambar. 3. dibawah.</w:t>
      </w:r>
    </w:p>
    <w:p w14:paraId="3EE5A1CB" w14:textId="77777777" w:rsidR="00D84FF1" w:rsidRDefault="00D84FF1" w:rsidP="0096000A">
      <w:pPr>
        <w:spacing w:after="240"/>
        <w:ind w:left="270" w:firstLine="450"/>
        <w:jc w:val="both"/>
        <w:rPr>
          <w:rFonts w:ascii="Times New Roman" w:eastAsia="Times New Roman" w:hAnsi="Times New Roman" w:cs="Times New Roman"/>
          <w:sz w:val="22"/>
          <w:szCs w:val="22"/>
        </w:rPr>
      </w:pPr>
    </w:p>
    <w:p w14:paraId="6C705730" w14:textId="660F5281" w:rsidR="003D4767" w:rsidRDefault="00D84FF1" w:rsidP="00D84FF1">
      <w:pPr>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03801CD2" wp14:editId="796D8141">
            <wp:extent cx="4695303" cy="2724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5321" cy="2729962"/>
                    </a:xfrm>
                    <a:prstGeom prst="rect">
                      <a:avLst/>
                    </a:prstGeom>
                    <a:noFill/>
                  </pic:spPr>
                </pic:pic>
              </a:graphicData>
            </a:graphic>
          </wp:inline>
        </w:drawing>
      </w:r>
    </w:p>
    <w:p w14:paraId="6A312F5D" w14:textId="2D49F314" w:rsidR="003D4767" w:rsidRDefault="00D84FF1" w:rsidP="00D84FF1">
      <w:pPr>
        <w:ind w:firstLine="90"/>
        <w:jc w:val="center"/>
        <w:rPr>
          <w:rFonts w:ascii="Times New Roman" w:eastAsia="Times New Roman" w:hAnsi="Times New Roman" w:cs="Times New Roman"/>
          <w:sz w:val="22"/>
          <w:szCs w:val="22"/>
        </w:rPr>
      </w:pPr>
      <w:r w:rsidRPr="00D84FF1">
        <w:rPr>
          <w:rFonts w:ascii="Times New Roman" w:eastAsia="Times New Roman" w:hAnsi="Times New Roman" w:cs="Times New Roman"/>
          <w:sz w:val="22"/>
          <w:szCs w:val="22"/>
        </w:rPr>
        <w:t>Gambar 3. Profil Memanjang (Long Section)</w:t>
      </w:r>
    </w:p>
    <w:p w14:paraId="49659924" w14:textId="3C29D780" w:rsidR="0096000A" w:rsidRDefault="0096000A" w:rsidP="00E34513">
      <w:pPr>
        <w:spacing w:after="240"/>
        <w:ind w:left="270" w:firstLine="450"/>
        <w:jc w:val="both"/>
        <w:rPr>
          <w:rFonts w:ascii="Times New Roman" w:eastAsia="Times New Roman" w:hAnsi="Times New Roman" w:cs="Times New Roman"/>
          <w:sz w:val="22"/>
          <w:szCs w:val="22"/>
        </w:rPr>
      </w:pPr>
    </w:p>
    <w:p w14:paraId="2C3D2F2E" w14:textId="4B7CEAF3" w:rsidR="00E34513" w:rsidRDefault="00E34513" w:rsidP="00E34513">
      <w:pPr>
        <w:spacing w:after="240"/>
        <w:ind w:left="270" w:firstLine="450"/>
        <w:jc w:val="both"/>
        <w:rPr>
          <w:rFonts w:ascii="Times New Roman" w:eastAsia="Times New Roman" w:hAnsi="Times New Roman" w:cs="Times New Roman"/>
          <w:sz w:val="22"/>
          <w:szCs w:val="22"/>
        </w:rPr>
      </w:pPr>
      <w:r w:rsidRPr="00E34513">
        <w:rPr>
          <w:rFonts w:ascii="Times New Roman" w:eastAsia="Times New Roman" w:hAnsi="Times New Roman" w:cs="Times New Roman"/>
          <w:sz w:val="22"/>
          <w:szCs w:val="22"/>
        </w:rPr>
        <w:t>Profil cross section (penampang melintang) merupakan elemen fundamental dalam gambar perencanaan jalan yang menampilkan potongan vertikal melintang jalan pada titik-titik tertentu sepanjang alignment. Berikut uraian komprehensif mengenai profil cross section pada gambar perencanaan jalan:</w:t>
      </w:r>
      <w:r w:rsidR="00304696">
        <w:rPr>
          <w:rFonts w:ascii="Times New Roman" w:eastAsia="Times New Roman" w:hAnsi="Times New Roman" w:cs="Times New Roman"/>
          <w:sz w:val="22"/>
          <w:szCs w:val="22"/>
        </w:rPr>
        <w:t xml:space="preserve"> </w:t>
      </w:r>
    </w:p>
    <w:p w14:paraId="124E42AC" w14:textId="77777777" w:rsidR="00304696" w:rsidRDefault="00304696" w:rsidP="00E34513">
      <w:pPr>
        <w:spacing w:after="240"/>
        <w:ind w:left="270" w:firstLine="450"/>
        <w:jc w:val="both"/>
        <w:rPr>
          <w:rFonts w:ascii="Times New Roman" w:eastAsia="Times New Roman" w:hAnsi="Times New Roman" w:cs="Times New Roman"/>
          <w:sz w:val="22"/>
          <w:szCs w:val="22"/>
        </w:rPr>
      </w:pPr>
    </w:p>
    <w:p w14:paraId="6DADC7D6" w14:textId="5EF3D69B" w:rsidR="0096000A" w:rsidRDefault="00304696" w:rsidP="00304696">
      <w:pPr>
        <w:ind w:firstLine="90"/>
        <w:jc w:val="center"/>
        <w:rPr>
          <w:rFonts w:ascii="Times New Roman" w:eastAsia="Times New Roman" w:hAnsi="Times New Roman" w:cs="Times New Roman"/>
          <w:sz w:val="22"/>
          <w:szCs w:val="22"/>
        </w:rPr>
      </w:pPr>
      <w:r w:rsidRPr="00C5565A">
        <w:rPr>
          <w:rFonts w:ascii="Trebuchet MS" w:hAnsi="Trebuchet MS"/>
          <w:bCs/>
          <w:noProof/>
          <w:sz w:val="22"/>
          <w:szCs w:val="22"/>
        </w:rPr>
        <w:drawing>
          <wp:inline distT="0" distB="0" distL="0" distR="0" wp14:anchorId="13A1B58D" wp14:editId="280480C4">
            <wp:extent cx="3053080" cy="2090057"/>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089" t="12310" r="19786" b="25191"/>
                    <a:stretch/>
                  </pic:blipFill>
                  <pic:spPr bwMode="auto">
                    <a:xfrm>
                      <a:off x="0" y="0"/>
                      <a:ext cx="3109147" cy="2128439"/>
                    </a:xfrm>
                    <a:prstGeom prst="rect">
                      <a:avLst/>
                    </a:prstGeom>
                    <a:ln>
                      <a:noFill/>
                    </a:ln>
                    <a:extLst>
                      <a:ext uri="{53640926-AAD7-44D8-BBD7-CCE9431645EC}">
                        <a14:shadowObscured xmlns:a14="http://schemas.microsoft.com/office/drawing/2010/main"/>
                      </a:ext>
                    </a:extLst>
                  </pic:spPr>
                </pic:pic>
              </a:graphicData>
            </a:graphic>
          </wp:inline>
        </w:drawing>
      </w:r>
      <w:r w:rsidRPr="00C5565A">
        <w:rPr>
          <w:rFonts w:ascii="Trebuchet MS" w:hAnsi="Trebuchet MS"/>
          <w:noProof/>
          <w:sz w:val="22"/>
          <w:szCs w:val="22"/>
        </w:rPr>
        <w:drawing>
          <wp:inline distT="0" distB="0" distL="0" distR="0" wp14:anchorId="3886FC73" wp14:editId="782F6674">
            <wp:extent cx="2968006" cy="2090057"/>
            <wp:effectExtent l="0" t="0" r="381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576" t="11047" r="17834" b="25186"/>
                    <a:stretch/>
                  </pic:blipFill>
                  <pic:spPr bwMode="auto">
                    <a:xfrm>
                      <a:off x="0" y="0"/>
                      <a:ext cx="3002009" cy="2114002"/>
                    </a:xfrm>
                    <a:prstGeom prst="rect">
                      <a:avLst/>
                    </a:prstGeom>
                    <a:ln>
                      <a:noFill/>
                    </a:ln>
                    <a:extLst>
                      <a:ext uri="{53640926-AAD7-44D8-BBD7-CCE9431645EC}">
                        <a14:shadowObscured xmlns:a14="http://schemas.microsoft.com/office/drawing/2010/main"/>
                      </a:ext>
                    </a:extLst>
                  </pic:spPr>
                </pic:pic>
              </a:graphicData>
            </a:graphic>
          </wp:inline>
        </w:drawing>
      </w:r>
    </w:p>
    <w:p w14:paraId="0C0851F6" w14:textId="11E5EF18" w:rsidR="0096000A" w:rsidRDefault="00304696" w:rsidP="00304696">
      <w:pPr>
        <w:ind w:firstLine="90"/>
        <w:jc w:val="center"/>
        <w:rPr>
          <w:rFonts w:ascii="Times New Roman" w:eastAsia="Times New Roman" w:hAnsi="Times New Roman" w:cs="Times New Roman"/>
          <w:sz w:val="22"/>
          <w:szCs w:val="22"/>
        </w:rPr>
      </w:pPr>
      <w:r w:rsidRPr="00304696">
        <w:rPr>
          <w:rFonts w:ascii="Times New Roman" w:eastAsia="Times New Roman" w:hAnsi="Times New Roman" w:cs="Times New Roman"/>
          <w:sz w:val="22"/>
          <w:szCs w:val="22"/>
        </w:rPr>
        <w:t>Gambar 4. Profil Melintang (Cross Section),</w:t>
      </w:r>
      <w:r>
        <w:rPr>
          <w:rFonts w:ascii="Times New Roman" w:eastAsia="Times New Roman" w:hAnsi="Times New Roman" w:cs="Times New Roman"/>
          <w:sz w:val="22"/>
          <w:szCs w:val="22"/>
        </w:rPr>
        <w:t xml:space="preserve"> </w:t>
      </w:r>
      <w:r w:rsidRPr="00304696">
        <w:rPr>
          <w:rFonts w:ascii="Times New Roman" w:eastAsia="Times New Roman" w:hAnsi="Times New Roman" w:cs="Times New Roman"/>
          <w:sz w:val="22"/>
          <w:szCs w:val="22"/>
        </w:rPr>
        <w:t>STA 00+000</w:t>
      </w:r>
      <w:r>
        <w:rPr>
          <w:rFonts w:ascii="Times New Roman" w:eastAsia="Times New Roman" w:hAnsi="Times New Roman" w:cs="Times New Roman"/>
          <w:sz w:val="22"/>
          <w:szCs w:val="22"/>
        </w:rPr>
        <w:t xml:space="preserve"> dan </w:t>
      </w:r>
      <w:r w:rsidRPr="00304696">
        <w:rPr>
          <w:rFonts w:ascii="Times New Roman" w:eastAsia="Times New Roman" w:hAnsi="Times New Roman" w:cs="Times New Roman"/>
          <w:sz w:val="22"/>
          <w:szCs w:val="22"/>
        </w:rPr>
        <w:t>STA 00+</w:t>
      </w:r>
      <w:r>
        <w:rPr>
          <w:rFonts w:ascii="Times New Roman" w:eastAsia="Times New Roman" w:hAnsi="Times New Roman" w:cs="Times New Roman"/>
          <w:sz w:val="22"/>
          <w:szCs w:val="22"/>
        </w:rPr>
        <w:t>15</w:t>
      </w:r>
      <w:r w:rsidRPr="00304696">
        <w:rPr>
          <w:rFonts w:ascii="Times New Roman" w:eastAsia="Times New Roman" w:hAnsi="Times New Roman" w:cs="Times New Roman"/>
          <w:sz w:val="22"/>
          <w:szCs w:val="22"/>
        </w:rPr>
        <w:t>0</w:t>
      </w:r>
    </w:p>
    <w:p w14:paraId="419F22AC" w14:textId="1101E905" w:rsidR="00304696" w:rsidRDefault="00304696" w:rsidP="00304696">
      <w:pPr>
        <w:spacing w:after="240"/>
        <w:jc w:val="both"/>
        <w:rPr>
          <w:rFonts w:ascii="Times New Roman" w:eastAsia="Times New Roman" w:hAnsi="Times New Roman" w:cs="Times New Roman"/>
          <w:sz w:val="22"/>
          <w:szCs w:val="22"/>
        </w:rPr>
      </w:pPr>
    </w:p>
    <w:p w14:paraId="115511B4" w14:textId="1D040DCA" w:rsidR="00304696" w:rsidRDefault="00304696" w:rsidP="00304696">
      <w:pPr>
        <w:spacing w:after="240"/>
        <w:ind w:left="270" w:firstLine="450"/>
        <w:jc w:val="both"/>
        <w:rPr>
          <w:rFonts w:ascii="Times New Roman" w:eastAsia="Times New Roman" w:hAnsi="Times New Roman" w:cs="Times New Roman"/>
          <w:sz w:val="22"/>
          <w:szCs w:val="22"/>
        </w:rPr>
      </w:pPr>
      <w:r w:rsidRPr="00304696">
        <w:rPr>
          <w:rFonts w:ascii="Times New Roman" w:eastAsia="Times New Roman" w:hAnsi="Times New Roman" w:cs="Times New Roman"/>
          <w:sz w:val="22"/>
          <w:szCs w:val="22"/>
        </w:rPr>
        <w:t>Dari G</w:t>
      </w:r>
      <w:r>
        <w:rPr>
          <w:rFonts w:ascii="Times New Roman" w:eastAsia="Times New Roman" w:hAnsi="Times New Roman" w:cs="Times New Roman"/>
          <w:sz w:val="22"/>
          <w:szCs w:val="22"/>
        </w:rPr>
        <w:t xml:space="preserve">ambar 4., </w:t>
      </w:r>
      <w:r w:rsidRPr="00304696">
        <w:rPr>
          <w:rFonts w:ascii="Times New Roman" w:eastAsia="Times New Roman" w:hAnsi="Times New Roman" w:cs="Times New Roman"/>
          <w:sz w:val="22"/>
          <w:szCs w:val="22"/>
        </w:rPr>
        <w:t>diatas diperoleh Elevasi jalan eksisting dan rencana pada STA 00 +000 masing-masing sebesar 289,12 meter  dan 288,4 meter DP</w:t>
      </w:r>
      <w:r w:rsidR="005F3C53">
        <w:rPr>
          <w:rFonts w:ascii="Times New Roman" w:eastAsia="Times New Roman" w:hAnsi="Times New Roman" w:cs="Times New Roman"/>
          <w:sz w:val="22"/>
          <w:szCs w:val="22"/>
        </w:rPr>
        <w:t xml:space="preserve">L. </w:t>
      </w:r>
      <w:r w:rsidR="005F3C53" w:rsidRPr="005F3C53">
        <w:rPr>
          <w:rFonts w:ascii="Times New Roman" w:eastAsia="Times New Roman" w:hAnsi="Times New Roman" w:cs="Times New Roman"/>
          <w:sz w:val="22"/>
          <w:szCs w:val="22"/>
        </w:rPr>
        <w:t>diperoleh Elevasi jalan eksisting dan rencana pada STA 00 + 150 masing-masing sebesar 286 meter  dan 285, 2 meter DPL</w:t>
      </w:r>
      <w:r w:rsidR="005F3C53">
        <w:rPr>
          <w:rFonts w:ascii="Times New Roman" w:eastAsia="Times New Roman" w:hAnsi="Times New Roman" w:cs="Times New Roman"/>
          <w:sz w:val="22"/>
          <w:szCs w:val="22"/>
        </w:rPr>
        <w:t>.</w:t>
      </w:r>
    </w:p>
    <w:p w14:paraId="32B58E18" w14:textId="7A190914" w:rsidR="00304696" w:rsidRDefault="00304696" w:rsidP="00E02A1A">
      <w:pPr>
        <w:spacing w:after="240"/>
        <w:ind w:firstLine="720"/>
        <w:jc w:val="both"/>
        <w:rPr>
          <w:rFonts w:ascii="Times New Roman" w:eastAsia="Times New Roman" w:hAnsi="Times New Roman" w:cs="Times New Roman"/>
          <w:sz w:val="22"/>
          <w:szCs w:val="22"/>
        </w:rPr>
      </w:pPr>
    </w:p>
    <w:p w14:paraId="2D7E46B8" w14:textId="6DBCD8CF" w:rsidR="00304696" w:rsidRDefault="005F3C53" w:rsidP="005F3C53">
      <w:pPr>
        <w:tabs>
          <w:tab w:val="left" w:pos="0"/>
        </w:tabs>
        <w:ind w:firstLine="90"/>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14:anchorId="40297648" wp14:editId="5F913C59">
            <wp:extent cx="2937440" cy="2006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9925" cy="2022293"/>
                    </a:xfrm>
                    <a:prstGeom prst="rect">
                      <a:avLst/>
                    </a:prstGeom>
                    <a:noFill/>
                  </pic:spPr>
                </pic:pic>
              </a:graphicData>
            </a:graphic>
          </wp:inline>
        </w:drawing>
      </w:r>
      <w:r>
        <w:rPr>
          <w:rFonts w:ascii="Times New Roman" w:eastAsia="Times New Roman" w:hAnsi="Times New Roman" w:cs="Times New Roman"/>
          <w:sz w:val="22"/>
          <w:szCs w:val="22"/>
        </w:rPr>
        <w:t xml:space="preserve"> </w:t>
      </w:r>
      <w:r>
        <w:rPr>
          <w:rFonts w:ascii="Times New Roman" w:eastAsia="Times New Roman" w:hAnsi="Times New Roman" w:cs="Times New Roman"/>
          <w:noProof/>
          <w:sz w:val="22"/>
          <w:szCs w:val="22"/>
        </w:rPr>
        <w:drawing>
          <wp:inline distT="0" distB="0" distL="0" distR="0" wp14:anchorId="194AD1BC" wp14:editId="2E65CB28">
            <wp:extent cx="2897505" cy="2006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1602" cy="2051326"/>
                    </a:xfrm>
                    <a:prstGeom prst="rect">
                      <a:avLst/>
                    </a:prstGeom>
                    <a:noFill/>
                  </pic:spPr>
                </pic:pic>
              </a:graphicData>
            </a:graphic>
          </wp:inline>
        </w:drawing>
      </w:r>
    </w:p>
    <w:p w14:paraId="447C3AB1" w14:textId="45F9EE42" w:rsidR="005F3C53" w:rsidRDefault="005F3C53" w:rsidP="005F3C53">
      <w:pPr>
        <w:ind w:firstLine="90"/>
        <w:jc w:val="center"/>
        <w:rPr>
          <w:rFonts w:ascii="Times New Roman" w:eastAsia="Times New Roman" w:hAnsi="Times New Roman" w:cs="Times New Roman"/>
          <w:sz w:val="22"/>
          <w:szCs w:val="22"/>
        </w:rPr>
      </w:pPr>
      <w:r w:rsidRPr="00304696">
        <w:rPr>
          <w:rFonts w:ascii="Times New Roman" w:eastAsia="Times New Roman" w:hAnsi="Times New Roman" w:cs="Times New Roman"/>
          <w:sz w:val="22"/>
          <w:szCs w:val="22"/>
        </w:rPr>
        <w:t xml:space="preserve">Gambar </w:t>
      </w:r>
      <w:r>
        <w:rPr>
          <w:rFonts w:ascii="Times New Roman" w:eastAsia="Times New Roman" w:hAnsi="Times New Roman" w:cs="Times New Roman"/>
          <w:sz w:val="22"/>
          <w:szCs w:val="22"/>
        </w:rPr>
        <w:t>5</w:t>
      </w:r>
      <w:r w:rsidRPr="00304696">
        <w:rPr>
          <w:rFonts w:ascii="Times New Roman" w:eastAsia="Times New Roman" w:hAnsi="Times New Roman" w:cs="Times New Roman"/>
          <w:sz w:val="22"/>
          <w:szCs w:val="22"/>
        </w:rPr>
        <w:t>. Profil Melintang (Cross Section),</w:t>
      </w:r>
      <w:r>
        <w:rPr>
          <w:rFonts w:ascii="Times New Roman" w:eastAsia="Times New Roman" w:hAnsi="Times New Roman" w:cs="Times New Roman"/>
          <w:sz w:val="22"/>
          <w:szCs w:val="22"/>
        </w:rPr>
        <w:t xml:space="preserve"> </w:t>
      </w:r>
      <w:r w:rsidRPr="00304696">
        <w:rPr>
          <w:rFonts w:ascii="Times New Roman" w:eastAsia="Times New Roman" w:hAnsi="Times New Roman" w:cs="Times New Roman"/>
          <w:sz w:val="22"/>
          <w:szCs w:val="22"/>
        </w:rPr>
        <w:t>STA 00+</w:t>
      </w:r>
      <w:r>
        <w:rPr>
          <w:rFonts w:ascii="Times New Roman" w:eastAsia="Times New Roman" w:hAnsi="Times New Roman" w:cs="Times New Roman"/>
          <w:sz w:val="22"/>
          <w:szCs w:val="22"/>
        </w:rPr>
        <w:t>3</w:t>
      </w:r>
      <w:r w:rsidRPr="00304696">
        <w:rPr>
          <w:rFonts w:ascii="Times New Roman" w:eastAsia="Times New Roman" w:hAnsi="Times New Roman" w:cs="Times New Roman"/>
          <w:sz w:val="22"/>
          <w:szCs w:val="22"/>
        </w:rPr>
        <w:t>00</w:t>
      </w:r>
      <w:r>
        <w:rPr>
          <w:rFonts w:ascii="Times New Roman" w:eastAsia="Times New Roman" w:hAnsi="Times New Roman" w:cs="Times New Roman"/>
          <w:sz w:val="22"/>
          <w:szCs w:val="22"/>
        </w:rPr>
        <w:t xml:space="preserve"> dan </w:t>
      </w:r>
      <w:r w:rsidRPr="00304696">
        <w:rPr>
          <w:rFonts w:ascii="Times New Roman" w:eastAsia="Times New Roman" w:hAnsi="Times New Roman" w:cs="Times New Roman"/>
          <w:sz w:val="22"/>
          <w:szCs w:val="22"/>
        </w:rPr>
        <w:t>STA 00+</w:t>
      </w:r>
      <w:r>
        <w:rPr>
          <w:rFonts w:ascii="Times New Roman" w:eastAsia="Times New Roman" w:hAnsi="Times New Roman" w:cs="Times New Roman"/>
          <w:sz w:val="22"/>
          <w:szCs w:val="22"/>
        </w:rPr>
        <w:t>45</w:t>
      </w:r>
      <w:r w:rsidRPr="00304696">
        <w:rPr>
          <w:rFonts w:ascii="Times New Roman" w:eastAsia="Times New Roman" w:hAnsi="Times New Roman" w:cs="Times New Roman"/>
          <w:sz w:val="22"/>
          <w:szCs w:val="22"/>
        </w:rPr>
        <w:t>0</w:t>
      </w:r>
    </w:p>
    <w:p w14:paraId="6CE479A1" w14:textId="22E74950" w:rsidR="005F3C53" w:rsidRDefault="005F3C53" w:rsidP="005F3C53">
      <w:pPr>
        <w:spacing w:after="240"/>
        <w:jc w:val="both"/>
        <w:rPr>
          <w:rFonts w:ascii="Times New Roman" w:eastAsia="Times New Roman" w:hAnsi="Times New Roman" w:cs="Times New Roman"/>
          <w:sz w:val="22"/>
          <w:szCs w:val="22"/>
        </w:rPr>
      </w:pPr>
    </w:p>
    <w:p w14:paraId="1DF440EE" w14:textId="10D257CD" w:rsidR="00B35F39" w:rsidRDefault="00B35F39" w:rsidP="00E95A6D">
      <w:pPr>
        <w:spacing w:after="240"/>
        <w:ind w:left="270" w:firstLine="450"/>
        <w:jc w:val="both"/>
        <w:rPr>
          <w:rFonts w:ascii="Times New Roman" w:eastAsia="Times New Roman" w:hAnsi="Times New Roman" w:cs="Times New Roman"/>
          <w:sz w:val="22"/>
          <w:szCs w:val="22"/>
        </w:rPr>
      </w:pPr>
      <w:bookmarkStart w:id="2" w:name="_Hlk198192958"/>
      <w:r w:rsidRPr="00304696">
        <w:rPr>
          <w:rFonts w:ascii="Times New Roman" w:eastAsia="Times New Roman" w:hAnsi="Times New Roman" w:cs="Times New Roman"/>
          <w:sz w:val="22"/>
          <w:szCs w:val="22"/>
        </w:rPr>
        <w:t>Dari G</w:t>
      </w:r>
      <w:r>
        <w:rPr>
          <w:rFonts w:ascii="Times New Roman" w:eastAsia="Times New Roman" w:hAnsi="Times New Roman" w:cs="Times New Roman"/>
          <w:sz w:val="22"/>
          <w:szCs w:val="22"/>
        </w:rPr>
        <w:t>ambar 5</w:t>
      </w:r>
      <w:bookmarkEnd w:id="2"/>
      <w:r>
        <w:rPr>
          <w:rFonts w:ascii="Times New Roman" w:eastAsia="Times New Roman" w:hAnsi="Times New Roman" w:cs="Times New Roman"/>
          <w:sz w:val="22"/>
          <w:szCs w:val="22"/>
        </w:rPr>
        <w:t xml:space="preserve">., </w:t>
      </w:r>
      <w:r w:rsidRPr="00B35F39">
        <w:rPr>
          <w:rFonts w:ascii="Times New Roman" w:eastAsia="Times New Roman" w:hAnsi="Times New Roman" w:cs="Times New Roman"/>
          <w:sz w:val="22"/>
          <w:szCs w:val="22"/>
        </w:rPr>
        <w:t>diatas diperoleh Elevasi jalan eksisting dan rencana pada STA 00 +300 masing-masing sebesar 289,00 meter  dan 287,20 meter DPL.</w:t>
      </w:r>
      <w:r w:rsidRPr="00E95A6D">
        <w:rPr>
          <w:rFonts w:ascii="Times New Roman" w:eastAsia="Times New Roman" w:hAnsi="Times New Roman" w:cs="Times New Roman"/>
          <w:sz w:val="22"/>
          <w:szCs w:val="22"/>
        </w:rPr>
        <w:t xml:space="preserve"> </w:t>
      </w:r>
      <w:r w:rsidRPr="00B35F39">
        <w:rPr>
          <w:rFonts w:ascii="Times New Roman" w:eastAsia="Times New Roman" w:hAnsi="Times New Roman" w:cs="Times New Roman"/>
          <w:sz w:val="22"/>
          <w:szCs w:val="22"/>
        </w:rPr>
        <w:t>Elevasi jalan eksisting dan rencana pada STA 00 + 450 masing-masing sebesar 287,00 meter  dan 287,20 meter DPL.</w:t>
      </w:r>
    </w:p>
    <w:p w14:paraId="707F0659" w14:textId="77777777" w:rsidR="00B35F39" w:rsidRDefault="00B35F39" w:rsidP="005F3C53">
      <w:pPr>
        <w:spacing w:after="240"/>
        <w:jc w:val="both"/>
        <w:rPr>
          <w:rFonts w:ascii="Times New Roman" w:eastAsia="Times New Roman" w:hAnsi="Times New Roman" w:cs="Times New Roman"/>
          <w:sz w:val="22"/>
          <w:szCs w:val="22"/>
        </w:rPr>
      </w:pPr>
    </w:p>
    <w:p w14:paraId="20502FAF" w14:textId="142737FA" w:rsidR="00304696" w:rsidRDefault="00B35F39" w:rsidP="00743AB1">
      <w:pPr>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76DBD7D4" wp14:editId="258B0DCC">
            <wp:extent cx="2976442" cy="203068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2517" cy="2041647"/>
                    </a:xfrm>
                    <a:prstGeom prst="rect">
                      <a:avLst/>
                    </a:prstGeom>
                    <a:noFill/>
                  </pic:spPr>
                </pic:pic>
              </a:graphicData>
            </a:graphic>
          </wp:inline>
        </w:drawing>
      </w:r>
      <w:r>
        <w:rPr>
          <w:rFonts w:ascii="Times New Roman" w:eastAsia="Times New Roman" w:hAnsi="Times New Roman" w:cs="Times New Roman"/>
          <w:sz w:val="22"/>
          <w:szCs w:val="22"/>
        </w:rPr>
        <w:t xml:space="preserve"> </w:t>
      </w:r>
      <w:r>
        <w:rPr>
          <w:rFonts w:ascii="Times New Roman" w:eastAsia="Times New Roman" w:hAnsi="Times New Roman" w:cs="Times New Roman"/>
          <w:noProof/>
          <w:sz w:val="22"/>
          <w:szCs w:val="22"/>
        </w:rPr>
        <w:drawing>
          <wp:inline distT="0" distB="0" distL="0" distR="0" wp14:anchorId="67DAF7F2" wp14:editId="0650F750">
            <wp:extent cx="2963468" cy="204255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009" cy="2054646"/>
                    </a:xfrm>
                    <a:prstGeom prst="rect">
                      <a:avLst/>
                    </a:prstGeom>
                    <a:noFill/>
                  </pic:spPr>
                </pic:pic>
              </a:graphicData>
            </a:graphic>
          </wp:inline>
        </w:drawing>
      </w:r>
      <w:r>
        <w:rPr>
          <w:rFonts w:ascii="Times New Roman" w:eastAsia="Times New Roman" w:hAnsi="Times New Roman" w:cs="Times New Roman"/>
          <w:sz w:val="22"/>
          <w:szCs w:val="22"/>
        </w:rPr>
        <w:t xml:space="preserve"> </w:t>
      </w:r>
    </w:p>
    <w:p w14:paraId="671C09F0" w14:textId="4F4F004F" w:rsidR="00304696" w:rsidRDefault="00743AB1" w:rsidP="00743AB1">
      <w:pPr>
        <w:jc w:val="center"/>
        <w:rPr>
          <w:rFonts w:ascii="Times New Roman" w:eastAsia="Times New Roman" w:hAnsi="Times New Roman" w:cs="Times New Roman"/>
          <w:sz w:val="22"/>
          <w:szCs w:val="22"/>
        </w:rPr>
      </w:pPr>
      <w:r w:rsidRPr="00304696">
        <w:rPr>
          <w:rFonts w:ascii="Times New Roman" w:eastAsia="Times New Roman" w:hAnsi="Times New Roman" w:cs="Times New Roman"/>
          <w:sz w:val="22"/>
          <w:szCs w:val="22"/>
        </w:rPr>
        <w:t xml:space="preserve">Gambar </w:t>
      </w:r>
      <w:r>
        <w:rPr>
          <w:rFonts w:ascii="Times New Roman" w:eastAsia="Times New Roman" w:hAnsi="Times New Roman" w:cs="Times New Roman"/>
          <w:sz w:val="22"/>
          <w:szCs w:val="22"/>
        </w:rPr>
        <w:t>5</w:t>
      </w:r>
      <w:r w:rsidRPr="00304696">
        <w:rPr>
          <w:rFonts w:ascii="Times New Roman" w:eastAsia="Times New Roman" w:hAnsi="Times New Roman" w:cs="Times New Roman"/>
          <w:sz w:val="22"/>
          <w:szCs w:val="22"/>
        </w:rPr>
        <w:t>. Profil Melintang (Cross Section),</w:t>
      </w:r>
      <w:r>
        <w:rPr>
          <w:rFonts w:ascii="Times New Roman" w:eastAsia="Times New Roman" w:hAnsi="Times New Roman" w:cs="Times New Roman"/>
          <w:sz w:val="22"/>
          <w:szCs w:val="22"/>
        </w:rPr>
        <w:t xml:space="preserve"> </w:t>
      </w:r>
      <w:r w:rsidRPr="00304696">
        <w:rPr>
          <w:rFonts w:ascii="Times New Roman" w:eastAsia="Times New Roman" w:hAnsi="Times New Roman" w:cs="Times New Roman"/>
          <w:sz w:val="22"/>
          <w:szCs w:val="22"/>
        </w:rPr>
        <w:t>STA 00+</w:t>
      </w:r>
      <w:r>
        <w:rPr>
          <w:rFonts w:ascii="Times New Roman" w:eastAsia="Times New Roman" w:hAnsi="Times New Roman" w:cs="Times New Roman"/>
          <w:sz w:val="22"/>
          <w:szCs w:val="22"/>
        </w:rPr>
        <w:t>6</w:t>
      </w:r>
      <w:r w:rsidRPr="00304696">
        <w:rPr>
          <w:rFonts w:ascii="Times New Roman" w:eastAsia="Times New Roman" w:hAnsi="Times New Roman" w:cs="Times New Roman"/>
          <w:sz w:val="22"/>
          <w:szCs w:val="22"/>
        </w:rPr>
        <w:t>00</w:t>
      </w:r>
      <w:r>
        <w:rPr>
          <w:rFonts w:ascii="Times New Roman" w:eastAsia="Times New Roman" w:hAnsi="Times New Roman" w:cs="Times New Roman"/>
          <w:sz w:val="22"/>
          <w:szCs w:val="22"/>
        </w:rPr>
        <w:t xml:space="preserve"> dan </w:t>
      </w:r>
      <w:r w:rsidRPr="00304696">
        <w:rPr>
          <w:rFonts w:ascii="Times New Roman" w:eastAsia="Times New Roman" w:hAnsi="Times New Roman" w:cs="Times New Roman"/>
          <w:sz w:val="22"/>
          <w:szCs w:val="22"/>
        </w:rPr>
        <w:t>STA 00+</w:t>
      </w:r>
      <w:r>
        <w:rPr>
          <w:rFonts w:ascii="Times New Roman" w:eastAsia="Times New Roman" w:hAnsi="Times New Roman" w:cs="Times New Roman"/>
          <w:sz w:val="22"/>
          <w:szCs w:val="22"/>
        </w:rPr>
        <w:t>75</w:t>
      </w:r>
      <w:r w:rsidRPr="00304696">
        <w:rPr>
          <w:rFonts w:ascii="Times New Roman" w:eastAsia="Times New Roman" w:hAnsi="Times New Roman" w:cs="Times New Roman"/>
          <w:sz w:val="22"/>
          <w:szCs w:val="22"/>
        </w:rPr>
        <w:t>0</w:t>
      </w:r>
    </w:p>
    <w:p w14:paraId="1BF5FF82" w14:textId="222F60E1" w:rsidR="00304696" w:rsidRDefault="00304696" w:rsidP="00743AB1">
      <w:pPr>
        <w:spacing w:after="240"/>
        <w:jc w:val="both"/>
        <w:rPr>
          <w:rFonts w:ascii="Times New Roman" w:eastAsia="Times New Roman" w:hAnsi="Times New Roman" w:cs="Times New Roman"/>
          <w:sz w:val="22"/>
          <w:szCs w:val="22"/>
        </w:rPr>
      </w:pPr>
    </w:p>
    <w:p w14:paraId="27C59DE9" w14:textId="212389A7" w:rsidR="00743AB1" w:rsidRDefault="00743AB1" w:rsidP="00AA3A9F">
      <w:pPr>
        <w:ind w:left="270" w:firstLine="450"/>
        <w:jc w:val="both"/>
        <w:rPr>
          <w:rFonts w:ascii="Times New Roman" w:eastAsia="Times New Roman" w:hAnsi="Times New Roman" w:cs="Times New Roman"/>
          <w:sz w:val="22"/>
          <w:szCs w:val="22"/>
        </w:rPr>
      </w:pPr>
      <w:r w:rsidRPr="00304696">
        <w:rPr>
          <w:rFonts w:ascii="Times New Roman" w:eastAsia="Times New Roman" w:hAnsi="Times New Roman" w:cs="Times New Roman"/>
          <w:sz w:val="22"/>
          <w:szCs w:val="22"/>
        </w:rPr>
        <w:t>Dari G</w:t>
      </w:r>
      <w:r>
        <w:rPr>
          <w:rFonts w:ascii="Times New Roman" w:eastAsia="Times New Roman" w:hAnsi="Times New Roman" w:cs="Times New Roman"/>
          <w:sz w:val="22"/>
          <w:szCs w:val="22"/>
        </w:rPr>
        <w:t xml:space="preserve">ambar 5., </w:t>
      </w:r>
      <w:r w:rsidRPr="00743AB1">
        <w:rPr>
          <w:rFonts w:ascii="Times New Roman" w:eastAsia="Times New Roman" w:hAnsi="Times New Roman" w:cs="Times New Roman"/>
          <w:sz w:val="22"/>
          <w:szCs w:val="22"/>
        </w:rPr>
        <w:t>diatas diperoleh Elevasi jalan eksisting dan rencana pada STA 00 + 600 masing-masing sebesar 284,00 meter  dan 284,20 meter DPL.</w:t>
      </w:r>
      <w:r w:rsidRPr="00E95A6D">
        <w:rPr>
          <w:rFonts w:ascii="Times New Roman" w:eastAsia="Times New Roman" w:hAnsi="Times New Roman" w:cs="Times New Roman"/>
          <w:sz w:val="22"/>
          <w:szCs w:val="22"/>
        </w:rPr>
        <w:t xml:space="preserve"> </w:t>
      </w:r>
      <w:r w:rsidRPr="00743AB1">
        <w:rPr>
          <w:rFonts w:ascii="Times New Roman" w:eastAsia="Times New Roman" w:hAnsi="Times New Roman" w:cs="Times New Roman"/>
          <w:sz w:val="22"/>
          <w:szCs w:val="22"/>
        </w:rPr>
        <w:t>Elevasi jalan eksisting dan rencana pada STA 00 + 750 masing-masing sebesar 284 meter  dan 284,2 meter DPL</w:t>
      </w:r>
    </w:p>
    <w:p w14:paraId="407A1C86" w14:textId="77777777" w:rsidR="00E95A6D" w:rsidRPr="00E95A6D" w:rsidRDefault="00E95A6D" w:rsidP="00AA3A9F">
      <w:pPr>
        <w:ind w:left="270" w:firstLine="450"/>
        <w:jc w:val="both"/>
        <w:rPr>
          <w:rFonts w:ascii="Times New Roman" w:eastAsia="Times New Roman" w:hAnsi="Times New Roman" w:cs="Times New Roman"/>
          <w:sz w:val="22"/>
          <w:szCs w:val="22"/>
        </w:rPr>
      </w:pPr>
      <w:r w:rsidRPr="00E95A6D">
        <w:rPr>
          <w:rFonts w:ascii="Times New Roman" w:eastAsia="Times New Roman" w:hAnsi="Times New Roman" w:cs="Times New Roman"/>
          <w:sz w:val="22"/>
          <w:szCs w:val="22"/>
        </w:rPr>
        <w:t>Anlisis kemiringan medan jalan pada ruas jalan Eksisting di Kelurahan Jatibaru Kota Bima, dihitung pada setiap STA dengan jarak masing-masing  STA 500 meter. Diperoleh kemiringan medan jalan STA 00+000 – STA 00+150 adalah 2,0%, STA 00+150 – STA 00+300 adalah 1,3%, STA 00+300 – STA 00450 adalah 2,0%, STA 00+450 – STA 00+600 adalah 0,7% dan STA 00+600 – STA 00+750 adalah 0,7%</w:t>
      </w:r>
    </w:p>
    <w:p w14:paraId="0FE3AEC1" w14:textId="27A520AA" w:rsidR="00304696" w:rsidRDefault="00E95A6D" w:rsidP="00AA3A9F">
      <w:pPr>
        <w:ind w:left="270" w:firstLine="450"/>
        <w:jc w:val="both"/>
        <w:rPr>
          <w:rFonts w:ascii="Times New Roman" w:eastAsia="Times New Roman" w:hAnsi="Times New Roman" w:cs="Times New Roman"/>
          <w:sz w:val="22"/>
          <w:szCs w:val="22"/>
        </w:rPr>
      </w:pPr>
      <w:r w:rsidRPr="00E95A6D">
        <w:rPr>
          <w:rFonts w:ascii="Times New Roman" w:eastAsia="Times New Roman" w:hAnsi="Times New Roman" w:cs="Times New Roman"/>
          <w:sz w:val="22"/>
          <w:szCs w:val="22"/>
        </w:rPr>
        <w:t>Anlisis kemiringan medan jalan pada ruas jalan Rencana di Kelurahan Jatibaru Kota Bima, dihitung pada setiap STA dengan jarak masing-masing  STA 500 meter. Diperoleh kemiringan medan jalan STA 00+000 – STA 00+150 adalah 2,0%, STA 00+150 – STA 00+300 adalah 1,3%, STA 00+300 – STA 00450 adalah 2,0%, STA 00+450 – STA 00+600 adalah 0,7% dan STA 00+600 – STA 00+750 adalah 0,7%. Dapat dilihat pada table 4.</w:t>
      </w:r>
    </w:p>
    <w:p w14:paraId="3BA36213" w14:textId="122F9820" w:rsidR="00B30426" w:rsidRDefault="00B30426" w:rsidP="00E02A1A">
      <w:pPr>
        <w:spacing w:after="240"/>
        <w:ind w:firstLine="720"/>
        <w:jc w:val="both"/>
        <w:rPr>
          <w:rFonts w:ascii="Times New Roman" w:eastAsia="Times New Roman" w:hAnsi="Times New Roman" w:cs="Times New Roman"/>
          <w:sz w:val="22"/>
          <w:szCs w:val="22"/>
        </w:rPr>
      </w:pPr>
    </w:p>
    <w:p w14:paraId="46EBB647" w14:textId="5BBC938A" w:rsidR="00574A09" w:rsidRDefault="00574A09" w:rsidP="00E02A1A">
      <w:pPr>
        <w:spacing w:after="240"/>
        <w:ind w:firstLine="720"/>
        <w:jc w:val="both"/>
        <w:rPr>
          <w:rFonts w:ascii="Times New Roman" w:eastAsia="Times New Roman" w:hAnsi="Times New Roman" w:cs="Times New Roman"/>
          <w:sz w:val="22"/>
          <w:szCs w:val="22"/>
        </w:rPr>
      </w:pPr>
    </w:p>
    <w:p w14:paraId="6C74F57D" w14:textId="5DFAACE0" w:rsidR="00574A09" w:rsidRDefault="00574A09" w:rsidP="00E02A1A">
      <w:pPr>
        <w:spacing w:after="240"/>
        <w:ind w:firstLine="720"/>
        <w:jc w:val="both"/>
        <w:rPr>
          <w:rFonts w:ascii="Times New Roman" w:eastAsia="Times New Roman" w:hAnsi="Times New Roman" w:cs="Times New Roman"/>
          <w:sz w:val="22"/>
          <w:szCs w:val="22"/>
        </w:rPr>
      </w:pPr>
    </w:p>
    <w:p w14:paraId="74C6FFF0" w14:textId="77777777" w:rsidR="00574A09" w:rsidRDefault="00574A09" w:rsidP="00E02A1A">
      <w:pPr>
        <w:spacing w:after="240"/>
        <w:ind w:firstLine="720"/>
        <w:jc w:val="both"/>
        <w:rPr>
          <w:rFonts w:ascii="Times New Roman" w:eastAsia="Times New Roman" w:hAnsi="Times New Roman" w:cs="Times New Roman"/>
          <w:sz w:val="22"/>
          <w:szCs w:val="22"/>
        </w:rPr>
      </w:pPr>
    </w:p>
    <w:p w14:paraId="51B1EBD0" w14:textId="019A12AC" w:rsidR="00B30426" w:rsidRDefault="00E95A6D" w:rsidP="002D2EF3">
      <w:pPr>
        <w:jc w:val="center"/>
        <w:rPr>
          <w:rFonts w:ascii="Times New Roman" w:eastAsia="Times New Roman" w:hAnsi="Times New Roman" w:cs="Times New Roman"/>
          <w:sz w:val="22"/>
          <w:szCs w:val="22"/>
        </w:rPr>
      </w:pPr>
      <w:r w:rsidRPr="00E95A6D">
        <w:rPr>
          <w:rFonts w:ascii="Times New Roman" w:eastAsia="Times New Roman" w:hAnsi="Times New Roman" w:cs="Times New Roman"/>
          <w:sz w:val="22"/>
          <w:szCs w:val="22"/>
        </w:rPr>
        <w:lastRenderedPageBreak/>
        <w:t>Tabel 4. Kemiringan Medan Jalan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459"/>
        <w:gridCol w:w="2332"/>
      </w:tblGrid>
      <w:tr w:rsidR="00E95A6D" w14:paraId="0357A7EF" w14:textId="77777777" w:rsidTr="00336E37">
        <w:trPr>
          <w:trHeight w:val="326"/>
          <w:tblHeader/>
          <w:jc w:val="center"/>
        </w:trPr>
        <w:tc>
          <w:tcPr>
            <w:tcW w:w="1984" w:type="dxa"/>
            <w:vMerge w:val="restart"/>
            <w:tcBorders>
              <w:top w:val="single" w:sz="4" w:space="0" w:color="auto"/>
              <w:bottom w:val="nil"/>
            </w:tcBorders>
            <w:shd w:val="clear" w:color="auto" w:fill="auto"/>
            <w:vAlign w:val="center"/>
          </w:tcPr>
          <w:p w14:paraId="599AB3F7"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b/>
                <w:bCs/>
                <w:color w:val="auto"/>
                <w:lang w:val="en-GB" w:eastAsia="zh-CN"/>
              </w:rPr>
            </w:pPr>
            <w:r w:rsidRPr="00336E37">
              <w:rPr>
                <w:b/>
                <w:bCs/>
                <w:color w:val="auto"/>
                <w:lang w:val="en-GB" w:eastAsia="zh-CN"/>
              </w:rPr>
              <w:t>STA</w:t>
            </w:r>
          </w:p>
        </w:tc>
        <w:tc>
          <w:tcPr>
            <w:tcW w:w="4791" w:type="dxa"/>
            <w:gridSpan w:val="2"/>
            <w:tcBorders>
              <w:top w:val="single" w:sz="4" w:space="0" w:color="auto"/>
              <w:bottom w:val="single" w:sz="4" w:space="0" w:color="auto"/>
            </w:tcBorders>
            <w:shd w:val="clear" w:color="auto" w:fill="auto"/>
            <w:vAlign w:val="center"/>
          </w:tcPr>
          <w:p w14:paraId="1EF6F668"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b/>
                <w:bCs/>
                <w:color w:val="auto"/>
                <w:lang w:val="en-GB" w:eastAsia="zh-CN"/>
              </w:rPr>
            </w:pPr>
            <w:r w:rsidRPr="00336E37">
              <w:rPr>
                <w:b/>
                <w:bCs/>
                <w:color w:val="auto"/>
                <w:lang w:val="en-GB" w:eastAsia="zh-CN"/>
              </w:rPr>
              <w:t xml:space="preserve">Kemiringan Medan Jalan </w:t>
            </w:r>
          </w:p>
        </w:tc>
      </w:tr>
      <w:tr w:rsidR="00E95A6D" w14:paraId="1416FBE8" w14:textId="77777777" w:rsidTr="00336E37">
        <w:trPr>
          <w:trHeight w:val="352"/>
          <w:tblHeader/>
          <w:jc w:val="center"/>
        </w:trPr>
        <w:tc>
          <w:tcPr>
            <w:tcW w:w="1984" w:type="dxa"/>
            <w:vMerge/>
            <w:tcBorders>
              <w:top w:val="nil"/>
              <w:bottom w:val="single" w:sz="4" w:space="0" w:color="auto"/>
            </w:tcBorders>
            <w:shd w:val="clear" w:color="auto" w:fill="auto"/>
            <w:vAlign w:val="center"/>
          </w:tcPr>
          <w:p w14:paraId="54D23F7C"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b/>
                <w:bCs/>
                <w:color w:val="auto"/>
                <w:lang w:val="en-GB" w:eastAsia="zh-CN"/>
              </w:rPr>
            </w:pPr>
          </w:p>
        </w:tc>
        <w:tc>
          <w:tcPr>
            <w:tcW w:w="2459" w:type="dxa"/>
            <w:tcBorders>
              <w:top w:val="single" w:sz="4" w:space="0" w:color="auto"/>
              <w:bottom w:val="single" w:sz="4" w:space="0" w:color="auto"/>
            </w:tcBorders>
            <w:shd w:val="clear" w:color="auto" w:fill="auto"/>
            <w:vAlign w:val="center"/>
          </w:tcPr>
          <w:p w14:paraId="20DA52B6"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b/>
                <w:bCs/>
                <w:color w:val="auto"/>
                <w:lang w:val="en-GB" w:eastAsia="zh-CN"/>
              </w:rPr>
            </w:pPr>
            <w:r w:rsidRPr="00336E37">
              <w:rPr>
                <w:b/>
                <w:bCs/>
                <w:color w:val="auto"/>
                <w:lang w:val="en-GB" w:eastAsia="zh-CN"/>
              </w:rPr>
              <w:t>Eksisting</w:t>
            </w:r>
          </w:p>
        </w:tc>
        <w:tc>
          <w:tcPr>
            <w:tcW w:w="2331" w:type="dxa"/>
            <w:tcBorders>
              <w:top w:val="single" w:sz="4" w:space="0" w:color="auto"/>
              <w:bottom w:val="single" w:sz="4" w:space="0" w:color="auto"/>
            </w:tcBorders>
            <w:shd w:val="clear" w:color="auto" w:fill="auto"/>
            <w:vAlign w:val="center"/>
          </w:tcPr>
          <w:p w14:paraId="72A3E1B6"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b/>
                <w:bCs/>
                <w:color w:val="auto"/>
                <w:lang w:val="en-GB" w:eastAsia="zh-CN"/>
              </w:rPr>
            </w:pPr>
            <w:r w:rsidRPr="00336E37">
              <w:rPr>
                <w:b/>
                <w:bCs/>
                <w:color w:val="auto"/>
                <w:lang w:val="en-GB" w:eastAsia="zh-CN"/>
              </w:rPr>
              <w:t>Rencana</w:t>
            </w:r>
          </w:p>
        </w:tc>
      </w:tr>
      <w:tr w:rsidR="00E95A6D" w14:paraId="7C80B91C" w14:textId="77777777" w:rsidTr="00336E37">
        <w:trPr>
          <w:trHeight w:val="326"/>
          <w:jc w:val="center"/>
        </w:trPr>
        <w:tc>
          <w:tcPr>
            <w:tcW w:w="1984" w:type="dxa"/>
            <w:tcBorders>
              <w:top w:val="single" w:sz="4" w:space="0" w:color="auto"/>
            </w:tcBorders>
            <w:shd w:val="clear" w:color="auto" w:fill="auto"/>
            <w:vAlign w:val="center"/>
          </w:tcPr>
          <w:p w14:paraId="50CA9F43"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color w:val="auto"/>
                <w:lang w:val="en-GB" w:eastAsia="zh-CN"/>
              </w:rPr>
            </w:pPr>
            <w:r w:rsidRPr="00336E37">
              <w:rPr>
                <w:color w:val="auto"/>
                <w:lang w:val="en-GB" w:eastAsia="zh-CN"/>
              </w:rPr>
              <w:t>00+000 – 00+150</w:t>
            </w:r>
          </w:p>
        </w:tc>
        <w:tc>
          <w:tcPr>
            <w:tcW w:w="2459" w:type="dxa"/>
            <w:tcBorders>
              <w:top w:val="single" w:sz="4" w:space="0" w:color="auto"/>
            </w:tcBorders>
            <w:shd w:val="clear" w:color="auto" w:fill="auto"/>
            <w:vAlign w:val="center"/>
          </w:tcPr>
          <w:p w14:paraId="084CBF16"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color w:val="auto"/>
                <w:lang w:val="en-GB" w:eastAsia="zh-CN"/>
              </w:rPr>
            </w:pPr>
            <w:r w:rsidRPr="00336E37">
              <w:rPr>
                <w:color w:val="auto"/>
                <w:lang w:val="en-GB" w:eastAsia="zh-CN"/>
              </w:rPr>
              <w:t>2,0%</w:t>
            </w:r>
          </w:p>
        </w:tc>
        <w:tc>
          <w:tcPr>
            <w:tcW w:w="2331" w:type="dxa"/>
            <w:tcBorders>
              <w:top w:val="single" w:sz="4" w:space="0" w:color="auto"/>
            </w:tcBorders>
            <w:shd w:val="clear" w:color="auto" w:fill="auto"/>
            <w:vAlign w:val="center"/>
          </w:tcPr>
          <w:p w14:paraId="034B5822"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color w:val="auto"/>
                <w:lang w:val="en-GB" w:eastAsia="zh-CN"/>
              </w:rPr>
            </w:pPr>
            <w:r w:rsidRPr="00336E37">
              <w:rPr>
                <w:color w:val="auto"/>
                <w:lang w:val="en-GB" w:eastAsia="zh-CN"/>
              </w:rPr>
              <w:t>2,0%</w:t>
            </w:r>
          </w:p>
        </w:tc>
      </w:tr>
      <w:tr w:rsidR="00E95A6D" w14:paraId="635A0950" w14:textId="77777777" w:rsidTr="00336E37">
        <w:trPr>
          <w:trHeight w:val="326"/>
          <w:jc w:val="center"/>
        </w:trPr>
        <w:tc>
          <w:tcPr>
            <w:tcW w:w="1984" w:type="dxa"/>
            <w:shd w:val="clear" w:color="auto" w:fill="auto"/>
            <w:vAlign w:val="center"/>
          </w:tcPr>
          <w:p w14:paraId="714A602E"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color w:val="auto"/>
                <w:lang w:val="en-GB" w:eastAsia="zh-CN"/>
              </w:rPr>
            </w:pPr>
            <w:r w:rsidRPr="00336E37">
              <w:rPr>
                <w:color w:val="auto"/>
                <w:lang w:val="en-GB" w:eastAsia="zh-CN"/>
              </w:rPr>
              <w:t>00+150 – 00+300</w:t>
            </w:r>
          </w:p>
        </w:tc>
        <w:tc>
          <w:tcPr>
            <w:tcW w:w="2459" w:type="dxa"/>
            <w:shd w:val="clear" w:color="auto" w:fill="auto"/>
            <w:vAlign w:val="center"/>
          </w:tcPr>
          <w:p w14:paraId="4D58C2F7"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color w:val="auto"/>
                <w:lang w:val="en-GB" w:eastAsia="zh-CN"/>
              </w:rPr>
            </w:pPr>
            <w:r w:rsidRPr="00336E37">
              <w:rPr>
                <w:color w:val="auto"/>
                <w:lang w:val="en-GB" w:eastAsia="zh-CN"/>
              </w:rPr>
              <w:t>1,3%</w:t>
            </w:r>
          </w:p>
        </w:tc>
        <w:tc>
          <w:tcPr>
            <w:tcW w:w="2331" w:type="dxa"/>
            <w:shd w:val="clear" w:color="auto" w:fill="auto"/>
            <w:vAlign w:val="center"/>
          </w:tcPr>
          <w:p w14:paraId="613C5A1E"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color w:val="auto"/>
                <w:lang w:val="en-GB" w:eastAsia="zh-CN"/>
              </w:rPr>
            </w:pPr>
            <w:r w:rsidRPr="00336E37">
              <w:rPr>
                <w:color w:val="auto"/>
                <w:lang w:val="en-GB" w:eastAsia="zh-CN"/>
              </w:rPr>
              <w:t>1,3%</w:t>
            </w:r>
          </w:p>
        </w:tc>
      </w:tr>
      <w:tr w:rsidR="00E95A6D" w14:paraId="675921FC" w14:textId="77777777" w:rsidTr="00336E37">
        <w:trPr>
          <w:trHeight w:val="326"/>
          <w:jc w:val="center"/>
        </w:trPr>
        <w:tc>
          <w:tcPr>
            <w:tcW w:w="1984" w:type="dxa"/>
            <w:shd w:val="clear" w:color="auto" w:fill="auto"/>
            <w:vAlign w:val="center"/>
          </w:tcPr>
          <w:p w14:paraId="102428CB"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color w:val="auto"/>
                <w:lang w:val="en-GB" w:eastAsia="zh-CN"/>
              </w:rPr>
            </w:pPr>
            <w:r w:rsidRPr="00336E37">
              <w:rPr>
                <w:color w:val="auto"/>
                <w:lang w:val="en-GB" w:eastAsia="zh-CN"/>
              </w:rPr>
              <w:t>00+300 – 00+450</w:t>
            </w:r>
          </w:p>
        </w:tc>
        <w:tc>
          <w:tcPr>
            <w:tcW w:w="2459" w:type="dxa"/>
            <w:shd w:val="clear" w:color="auto" w:fill="auto"/>
            <w:vAlign w:val="center"/>
          </w:tcPr>
          <w:p w14:paraId="563DA858"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color w:val="auto"/>
                <w:lang w:val="en-GB" w:eastAsia="zh-CN"/>
              </w:rPr>
            </w:pPr>
            <w:r w:rsidRPr="00336E37">
              <w:rPr>
                <w:color w:val="auto"/>
                <w:lang w:val="en-GB" w:eastAsia="zh-CN"/>
              </w:rPr>
              <w:t>2,0%</w:t>
            </w:r>
          </w:p>
        </w:tc>
        <w:tc>
          <w:tcPr>
            <w:tcW w:w="2331" w:type="dxa"/>
            <w:shd w:val="clear" w:color="auto" w:fill="auto"/>
            <w:vAlign w:val="center"/>
          </w:tcPr>
          <w:p w14:paraId="16702571"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color w:val="auto"/>
                <w:lang w:val="en-GB" w:eastAsia="zh-CN"/>
              </w:rPr>
            </w:pPr>
            <w:r w:rsidRPr="00336E37">
              <w:rPr>
                <w:color w:val="auto"/>
                <w:lang w:val="en-GB" w:eastAsia="zh-CN"/>
              </w:rPr>
              <w:t>2,0%</w:t>
            </w:r>
          </w:p>
        </w:tc>
      </w:tr>
      <w:tr w:rsidR="00E95A6D" w14:paraId="328AEF21" w14:textId="77777777" w:rsidTr="00336E37">
        <w:trPr>
          <w:trHeight w:val="339"/>
          <w:jc w:val="center"/>
        </w:trPr>
        <w:tc>
          <w:tcPr>
            <w:tcW w:w="1984" w:type="dxa"/>
            <w:shd w:val="clear" w:color="auto" w:fill="auto"/>
            <w:vAlign w:val="center"/>
          </w:tcPr>
          <w:p w14:paraId="6179BAC1"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color w:val="auto"/>
                <w:lang w:val="en-GB" w:eastAsia="zh-CN"/>
              </w:rPr>
            </w:pPr>
            <w:r w:rsidRPr="00336E37">
              <w:rPr>
                <w:color w:val="auto"/>
                <w:lang w:val="en-GB" w:eastAsia="zh-CN"/>
              </w:rPr>
              <w:t>00+450 – 00+600</w:t>
            </w:r>
          </w:p>
        </w:tc>
        <w:tc>
          <w:tcPr>
            <w:tcW w:w="2459" w:type="dxa"/>
            <w:shd w:val="clear" w:color="auto" w:fill="auto"/>
            <w:vAlign w:val="center"/>
          </w:tcPr>
          <w:p w14:paraId="15FE61C5"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color w:val="auto"/>
                <w:lang w:val="en-GB" w:eastAsia="zh-CN"/>
              </w:rPr>
            </w:pPr>
            <w:r w:rsidRPr="00336E37">
              <w:rPr>
                <w:color w:val="auto"/>
                <w:lang w:val="en-GB" w:eastAsia="zh-CN"/>
              </w:rPr>
              <w:t>0,7%</w:t>
            </w:r>
          </w:p>
        </w:tc>
        <w:tc>
          <w:tcPr>
            <w:tcW w:w="2331" w:type="dxa"/>
            <w:shd w:val="clear" w:color="auto" w:fill="auto"/>
            <w:vAlign w:val="center"/>
          </w:tcPr>
          <w:p w14:paraId="5AF98C5F"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color w:val="auto"/>
                <w:lang w:val="en-GB" w:eastAsia="zh-CN"/>
              </w:rPr>
            </w:pPr>
            <w:r w:rsidRPr="00336E37">
              <w:rPr>
                <w:color w:val="auto"/>
                <w:lang w:val="en-GB" w:eastAsia="zh-CN"/>
              </w:rPr>
              <w:t>0,7%</w:t>
            </w:r>
          </w:p>
        </w:tc>
      </w:tr>
      <w:tr w:rsidR="00E95A6D" w14:paraId="1682334F" w14:textId="77777777" w:rsidTr="00336E37">
        <w:trPr>
          <w:trHeight w:val="326"/>
          <w:jc w:val="center"/>
        </w:trPr>
        <w:tc>
          <w:tcPr>
            <w:tcW w:w="1984" w:type="dxa"/>
            <w:tcBorders>
              <w:bottom w:val="single" w:sz="4" w:space="0" w:color="auto"/>
            </w:tcBorders>
            <w:shd w:val="clear" w:color="auto" w:fill="auto"/>
            <w:vAlign w:val="center"/>
          </w:tcPr>
          <w:p w14:paraId="17049DEE"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color w:val="auto"/>
                <w:lang w:val="en-GB" w:eastAsia="zh-CN"/>
              </w:rPr>
            </w:pPr>
            <w:r w:rsidRPr="00336E37">
              <w:rPr>
                <w:color w:val="auto"/>
                <w:lang w:val="en-GB" w:eastAsia="zh-CN"/>
              </w:rPr>
              <w:t>00+600 – 00+750</w:t>
            </w:r>
          </w:p>
        </w:tc>
        <w:tc>
          <w:tcPr>
            <w:tcW w:w="2459" w:type="dxa"/>
            <w:tcBorders>
              <w:bottom w:val="single" w:sz="4" w:space="0" w:color="auto"/>
            </w:tcBorders>
            <w:shd w:val="clear" w:color="auto" w:fill="auto"/>
            <w:vAlign w:val="center"/>
          </w:tcPr>
          <w:p w14:paraId="272B7E3E"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color w:val="auto"/>
                <w:lang w:val="en-GB" w:eastAsia="zh-CN"/>
              </w:rPr>
            </w:pPr>
            <w:r w:rsidRPr="00336E37">
              <w:rPr>
                <w:color w:val="auto"/>
                <w:lang w:val="en-GB" w:eastAsia="zh-CN"/>
              </w:rPr>
              <w:t>0,7%</w:t>
            </w:r>
          </w:p>
        </w:tc>
        <w:tc>
          <w:tcPr>
            <w:tcW w:w="2331" w:type="dxa"/>
            <w:tcBorders>
              <w:bottom w:val="single" w:sz="4" w:space="0" w:color="auto"/>
            </w:tcBorders>
            <w:shd w:val="clear" w:color="auto" w:fill="auto"/>
            <w:vAlign w:val="center"/>
          </w:tcPr>
          <w:p w14:paraId="4A96CEA4"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color w:val="auto"/>
                <w:lang w:val="en-GB" w:eastAsia="zh-CN"/>
              </w:rPr>
            </w:pPr>
            <w:r w:rsidRPr="00336E37">
              <w:rPr>
                <w:color w:val="auto"/>
                <w:lang w:val="en-GB" w:eastAsia="zh-CN"/>
              </w:rPr>
              <w:t>0,7%</w:t>
            </w:r>
          </w:p>
        </w:tc>
      </w:tr>
      <w:tr w:rsidR="00E95A6D" w14:paraId="039885CC" w14:textId="77777777" w:rsidTr="00336E37">
        <w:trPr>
          <w:trHeight w:val="502"/>
          <w:jc w:val="center"/>
        </w:trPr>
        <w:tc>
          <w:tcPr>
            <w:tcW w:w="1984" w:type="dxa"/>
            <w:tcBorders>
              <w:top w:val="single" w:sz="4" w:space="0" w:color="auto"/>
              <w:bottom w:val="single" w:sz="4" w:space="0" w:color="auto"/>
            </w:tcBorders>
            <w:shd w:val="clear" w:color="auto" w:fill="auto"/>
            <w:vAlign w:val="center"/>
          </w:tcPr>
          <w:p w14:paraId="1BF72D5A"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b/>
                <w:bCs/>
                <w:color w:val="auto"/>
                <w:lang w:val="en-GB" w:eastAsia="zh-CN"/>
              </w:rPr>
            </w:pPr>
            <w:r w:rsidRPr="00336E37">
              <w:rPr>
                <w:b/>
                <w:bCs/>
                <w:color w:val="auto"/>
                <w:lang w:val="en-GB" w:eastAsia="zh-CN"/>
              </w:rPr>
              <w:t>Rerata</w:t>
            </w:r>
          </w:p>
        </w:tc>
        <w:tc>
          <w:tcPr>
            <w:tcW w:w="2459" w:type="dxa"/>
            <w:tcBorders>
              <w:top w:val="single" w:sz="4" w:space="0" w:color="auto"/>
              <w:bottom w:val="single" w:sz="4" w:space="0" w:color="auto"/>
            </w:tcBorders>
            <w:shd w:val="clear" w:color="auto" w:fill="auto"/>
            <w:vAlign w:val="center"/>
          </w:tcPr>
          <w:p w14:paraId="74938C64"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b/>
                <w:bCs/>
                <w:color w:val="auto"/>
                <w:lang w:val="en-GB" w:eastAsia="zh-CN"/>
              </w:rPr>
            </w:pPr>
            <w:r w:rsidRPr="00336E37">
              <w:rPr>
                <w:b/>
                <w:bCs/>
                <w:color w:val="auto"/>
                <w:lang w:val="en-GB" w:eastAsia="zh-CN"/>
              </w:rPr>
              <w:t>1,34%</w:t>
            </w:r>
          </w:p>
        </w:tc>
        <w:tc>
          <w:tcPr>
            <w:tcW w:w="2331" w:type="dxa"/>
            <w:tcBorders>
              <w:top w:val="single" w:sz="4" w:space="0" w:color="auto"/>
              <w:bottom w:val="single" w:sz="4" w:space="0" w:color="auto"/>
            </w:tcBorders>
            <w:shd w:val="clear" w:color="auto" w:fill="auto"/>
            <w:vAlign w:val="center"/>
          </w:tcPr>
          <w:p w14:paraId="5B7DC918" w14:textId="77777777" w:rsidR="00E95A6D" w:rsidRPr="00336E37" w:rsidRDefault="00E95A6D" w:rsidP="00D568D0">
            <w:pPr>
              <w:pStyle w:val="PARAGRAF"/>
              <w:pBdr>
                <w:top w:val="none" w:sz="0" w:space="0" w:color="auto"/>
                <w:left w:val="none" w:sz="0" w:space="0" w:color="auto"/>
                <w:bottom w:val="none" w:sz="0" w:space="0" w:color="auto"/>
                <w:right w:val="none" w:sz="0" w:space="0" w:color="auto"/>
                <w:between w:val="none" w:sz="0" w:space="0" w:color="auto"/>
              </w:pBdr>
              <w:spacing w:line="276" w:lineRule="auto"/>
              <w:ind w:firstLine="0"/>
              <w:jc w:val="center"/>
              <w:rPr>
                <w:b/>
                <w:bCs/>
                <w:color w:val="auto"/>
                <w:lang w:val="en-GB" w:eastAsia="zh-CN"/>
              </w:rPr>
            </w:pPr>
            <w:r w:rsidRPr="00336E37">
              <w:rPr>
                <w:b/>
                <w:bCs/>
                <w:color w:val="auto"/>
                <w:lang w:val="en-GB" w:eastAsia="zh-CN"/>
              </w:rPr>
              <w:t>1,34%</w:t>
            </w:r>
          </w:p>
        </w:tc>
      </w:tr>
    </w:tbl>
    <w:p w14:paraId="55FD411E" w14:textId="442E5260" w:rsidR="00B30426" w:rsidRDefault="0059505E" w:rsidP="0059505E">
      <w:pPr>
        <w:spacing w:after="240"/>
        <w:ind w:left="720" w:firstLine="720"/>
        <w:jc w:val="both"/>
        <w:rPr>
          <w:rFonts w:ascii="Times New Roman" w:eastAsia="Times New Roman" w:hAnsi="Times New Roman" w:cs="Times New Roman"/>
          <w:sz w:val="22"/>
          <w:szCs w:val="22"/>
        </w:rPr>
      </w:pPr>
      <w:r w:rsidRPr="00D200BB">
        <w:rPr>
          <w:rFonts w:ascii="Times New Roman" w:eastAsia="Times New Roman" w:hAnsi="Times New Roman" w:cs="Times New Roman"/>
          <w:i/>
          <w:iCs/>
          <w:sz w:val="22"/>
          <w:szCs w:val="22"/>
        </w:rPr>
        <w:t>Sumber</w:t>
      </w:r>
      <w:r w:rsidRPr="0059505E">
        <w:rPr>
          <w:rFonts w:ascii="Times New Roman" w:eastAsia="Times New Roman" w:hAnsi="Times New Roman" w:cs="Times New Roman"/>
          <w:sz w:val="22"/>
          <w:szCs w:val="22"/>
        </w:rPr>
        <w:t xml:space="preserve"> : Hasil Analisis</w:t>
      </w:r>
    </w:p>
    <w:p w14:paraId="7F3B86C0" w14:textId="46EDA64B" w:rsidR="00B30426" w:rsidRDefault="00E4379B" w:rsidP="00336E37">
      <w:pPr>
        <w:spacing w:before="240"/>
        <w:ind w:left="270" w:firstLine="450"/>
        <w:jc w:val="both"/>
        <w:rPr>
          <w:rFonts w:ascii="Times New Roman" w:eastAsia="Times New Roman" w:hAnsi="Times New Roman" w:cs="Times New Roman"/>
          <w:sz w:val="22"/>
          <w:szCs w:val="22"/>
        </w:rPr>
      </w:pPr>
      <w:r w:rsidRPr="00E4379B">
        <w:rPr>
          <w:rFonts w:ascii="Times New Roman" w:eastAsia="Times New Roman" w:hAnsi="Times New Roman" w:cs="Times New Roman"/>
          <w:sz w:val="22"/>
          <w:szCs w:val="22"/>
        </w:rPr>
        <w:t>Dari table diatas dapat diklasifikasikan bahwa ruas jalan Kelurahan Jatibaru Kota Bima termasuk dalam kategori medan jalan Datar (D), dikarenakan semua segmen tiap jarak 150 meter mempunyai nilai lebih kecil dari 3% dengan lebar rata-rata 3,2 meter.</w:t>
      </w:r>
    </w:p>
    <w:p w14:paraId="756243D4" w14:textId="6CC966EC" w:rsidR="00AA3A9F" w:rsidRDefault="00AA3A9F" w:rsidP="00336E37">
      <w:pPr>
        <w:ind w:left="270" w:firstLine="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w:t>
      </w:r>
      <w:r w:rsidRPr="00AA3A9F">
        <w:rPr>
          <w:rFonts w:ascii="Times New Roman" w:eastAsia="Times New Roman" w:hAnsi="Times New Roman" w:cs="Times New Roman"/>
          <w:sz w:val="22"/>
          <w:szCs w:val="22"/>
        </w:rPr>
        <w:t>roses dokumentasi pengukuran jalan, perlu dilakukan pencatatan yang akurat dan detail mengenai berbagai parameter yang diukur, seperti Panjang dan lebar jalan,  elevasi, dan kemiringan jalan. Selain itu, juga perlu dilakukan dokumentasi visual berupa foto atau video untuk memperlihatkan kondisi jalan sebelum dan sesudah pengukuran</w:t>
      </w:r>
    </w:p>
    <w:p w14:paraId="057E60A0" w14:textId="77777777" w:rsidR="00AA3A9F" w:rsidRDefault="00AA3A9F" w:rsidP="00AA3A9F">
      <w:pPr>
        <w:spacing w:after="240"/>
        <w:ind w:left="270" w:firstLine="450"/>
        <w:jc w:val="both"/>
        <w:rPr>
          <w:rFonts w:ascii="Times New Roman" w:eastAsia="Times New Roman" w:hAnsi="Times New Roman" w:cs="Times New Roman"/>
          <w:sz w:val="22"/>
          <w:szCs w:val="22"/>
        </w:rPr>
      </w:pPr>
    </w:p>
    <w:p w14:paraId="26116A8F" w14:textId="405FC06A" w:rsidR="00AA3A9F" w:rsidRDefault="00AA3A9F" w:rsidP="00AA3A9F">
      <w:pPr>
        <w:ind w:left="270" w:hanging="270"/>
        <w:jc w:val="center"/>
        <w:rPr>
          <w:rFonts w:ascii="Times New Roman" w:eastAsia="Times New Roman" w:hAnsi="Times New Roman" w:cs="Times New Roman"/>
          <w:sz w:val="22"/>
          <w:szCs w:val="22"/>
        </w:rPr>
      </w:pPr>
      <w:r>
        <w:rPr>
          <w:noProof/>
        </w:rPr>
        <w:drawing>
          <wp:inline distT="0" distB="0" distL="0" distR="0" wp14:anchorId="0958995E" wp14:editId="618B1724">
            <wp:extent cx="2884137" cy="18875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2733"/>
                    <a:stretch/>
                  </pic:blipFill>
                  <pic:spPr bwMode="auto">
                    <a:xfrm>
                      <a:off x="0" y="0"/>
                      <a:ext cx="2900438" cy="18982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2"/>
          <w:szCs w:val="22"/>
        </w:rPr>
        <w:t xml:space="preserve"> </w:t>
      </w:r>
      <w:r>
        <w:rPr>
          <w:noProof/>
        </w:rPr>
        <w:drawing>
          <wp:inline distT="0" distB="0" distL="0" distR="0" wp14:anchorId="346566D8" wp14:editId="238F4E13">
            <wp:extent cx="2891058" cy="1841137"/>
            <wp:effectExtent l="0" t="0" r="508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5084"/>
                    <a:stretch/>
                  </pic:blipFill>
                  <pic:spPr bwMode="auto">
                    <a:xfrm>
                      <a:off x="0" y="0"/>
                      <a:ext cx="2929899" cy="1865873"/>
                    </a:xfrm>
                    <a:prstGeom prst="rect">
                      <a:avLst/>
                    </a:prstGeom>
                    <a:noFill/>
                    <a:ln>
                      <a:noFill/>
                    </a:ln>
                    <a:extLst>
                      <a:ext uri="{53640926-AAD7-44D8-BBD7-CCE9431645EC}">
                        <a14:shadowObscured xmlns:a14="http://schemas.microsoft.com/office/drawing/2010/main"/>
                      </a:ext>
                    </a:extLst>
                  </pic:spPr>
                </pic:pic>
              </a:graphicData>
            </a:graphic>
          </wp:inline>
        </w:drawing>
      </w:r>
    </w:p>
    <w:p w14:paraId="48BE109C" w14:textId="77777777" w:rsidR="00AA3A9F" w:rsidRPr="006E48D5" w:rsidRDefault="00AA3A9F" w:rsidP="00AA3A9F">
      <w:pPr>
        <w:pStyle w:val="PARAGRAF"/>
        <w:spacing w:line="276" w:lineRule="auto"/>
        <w:ind w:firstLine="0"/>
        <w:jc w:val="center"/>
        <w:rPr>
          <w:color w:val="auto"/>
          <w:sz w:val="22"/>
          <w:szCs w:val="22"/>
          <w:lang w:val="en-GB" w:eastAsia="zh-CN"/>
        </w:rPr>
      </w:pPr>
      <w:r w:rsidRPr="006E48D5">
        <w:rPr>
          <w:color w:val="auto"/>
          <w:sz w:val="22"/>
          <w:szCs w:val="22"/>
          <w:lang w:val="en-GB" w:eastAsia="zh-CN"/>
        </w:rPr>
        <w:t>Gambar 11. Survey dan Pengukuran Jalan Long Section dan Cross Section</w:t>
      </w:r>
    </w:p>
    <w:p w14:paraId="5C9C5B2A" w14:textId="77777777" w:rsidR="00AA3A9F" w:rsidRDefault="00AA3A9F" w:rsidP="00F14057">
      <w:pPr>
        <w:spacing w:after="240"/>
        <w:ind w:left="270" w:firstLine="450"/>
        <w:jc w:val="both"/>
        <w:rPr>
          <w:rFonts w:ascii="Times New Roman" w:eastAsia="Times New Roman" w:hAnsi="Times New Roman" w:cs="Times New Roman"/>
          <w:sz w:val="22"/>
          <w:szCs w:val="22"/>
        </w:rPr>
      </w:pPr>
    </w:p>
    <w:p w14:paraId="09827295" w14:textId="3A5BB051" w:rsidR="00F14057" w:rsidRDefault="00F14057" w:rsidP="00F14057">
      <w:pPr>
        <w:numPr>
          <w:ilvl w:val="0"/>
          <w:numId w:val="2"/>
        </w:numPr>
        <w:pBdr>
          <w:top w:val="nil"/>
          <w:left w:val="nil"/>
          <w:bottom w:val="nil"/>
          <w:right w:val="nil"/>
          <w:between w:val="nil"/>
        </w:pBdr>
        <w:spacing w:before="240" w:after="240"/>
        <w:ind w:left="284" w:hanging="284"/>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Kesimpulan</w:t>
      </w:r>
    </w:p>
    <w:p w14:paraId="75678DE4" w14:textId="77777777" w:rsidR="00F14057" w:rsidRPr="00F14057" w:rsidRDefault="00F14057" w:rsidP="00F14057">
      <w:pPr>
        <w:ind w:left="270" w:firstLine="450"/>
        <w:jc w:val="both"/>
        <w:rPr>
          <w:rFonts w:ascii="Times New Roman" w:eastAsia="Times New Roman" w:hAnsi="Times New Roman" w:cs="Times New Roman"/>
          <w:sz w:val="22"/>
          <w:szCs w:val="22"/>
        </w:rPr>
      </w:pPr>
      <w:r w:rsidRPr="00F14057">
        <w:rPr>
          <w:rFonts w:ascii="Times New Roman" w:eastAsia="Times New Roman" w:hAnsi="Times New Roman" w:cs="Times New Roman"/>
          <w:sz w:val="22"/>
          <w:szCs w:val="22"/>
        </w:rPr>
        <w:t>Pendampingan Pekerjaan Konstruksi Jalan Tani secara keseluruhan sangat efektif dan memberikan dampak pada pemahaman terkait teknis pelaksanaan pekerjaan konstruksi terhadap masyarakat sangat besar. Masyarakat menjadi lebih memahami pentingnya perencanaan yang matang, penggunaan bahan yang berkualitas, dan teknik pelaksanaan yang benar dalam membangun jalan tani yang kuat dan tahan lama.</w:t>
      </w:r>
    </w:p>
    <w:p w14:paraId="7F431E01" w14:textId="20BB6AC7" w:rsidR="00B30426" w:rsidRDefault="00F14057" w:rsidP="00F14057">
      <w:pPr>
        <w:ind w:left="270" w:firstLine="450"/>
        <w:jc w:val="both"/>
        <w:rPr>
          <w:rFonts w:ascii="Times New Roman" w:eastAsia="Times New Roman" w:hAnsi="Times New Roman" w:cs="Times New Roman"/>
          <w:sz w:val="22"/>
          <w:szCs w:val="22"/>
        </w:rPr>
      </w:pPr>
      <w:r w:rsidRPr="00F14057">
        <w:rPr>
          <w:rFonts w:ascii="Times New Roman" w:eastAsia="Times New Roman" w:hAnsi="Times New Roman" w:cs="Times New Roman"/>
          <w:sz w:val="22"/>
          <w:szCs w:val="22"/>
        </w:rPr>
        <w:t>Pendampingan masyarakat desa/kelurahan dalam kegiatan pengukuran elevasi dan perencanaan jalan tani baru merupakan upaya penting untuk meningkatkan infrastruktur pedesaan dan produktivitas pertanian, dan Partisipasi aktif masyarakat desa dalam setiap tahapan perencanaan meningkatkan rasa kepemilikan dan keberlanjutan infrastruktur.</w:t>
      </w:r>
    </w:p>
    <w:p w14:paraId="5B310CAB" w14:textId="05225B44" w:rsidR="0096000A" w:rsidRDefault="0096000A" w:rsidP="00E02A1A">
      <w:pPr>
        <w:spacing w:after="240"/>
        <w:ind w:firstLine="720"/>
        <w:jc w:val="both"/>
        <w:rPr>
          <w:rFonts w:ascii="Times New Roman" w:eastAsia="Times New Roman" w:hAnsi="Times New Roman" w:cs="Times New Roman"/>
          <w:sz w:val="22"/>
          <w:szCs w:val="22"/>
        </w:rPr>
      </w:pPr>
    </w:p>
    <w:p w14:paraId="1213E997" w14:textId="75403E2A" w:rsidR="00F14057" w:rsidRDefault="00F14057" w:rsidP="00F14057">
      <w:pPr>
        <w:spacing w:after="240"/>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Referensi</w:t>
      </w:r>
    </w:p>
    <w:p w14:paraId="7E23F8B9" w14:textId="06E20812" w:rsidR="00B358C0" w:rsidRPr="00E4716C" w:rsidRDefault="00F14057" w:rsidP="00B358C0">
      <w:pPr>
        <w:widowControl w:val="0"/>
        <w:autoSpaceDE w:val="0"/>
        <w:autoSpaceDN w:val="0"/>
        <w:adjustRightInd w:val="0"/>
        <w:ind w:left="480" w:hanging="480"/>
        <w:rPr>
          <w:rFonts w:ascii="Times New Roman" w:hAnsi="Times New Roman" w:cs="Times New Roman"/>
          <w:noProof/>
          <w:sz w:val="22"/>
        </w:rPr>
      </w:pPr>
      <w:r w:rsidRPr="009E5A62">
        <w:rPr>
          <w:rFonts w:ascii="Trebuchet MS" w:hAnsi="Trebuchet MS" w:cs="Tahoma"/>
          <w:b/>
          <w:bCs/>
          <w:sz w:val="22"/>
          <w:szCs w:val="22"/>
          <w:lang w:val="en-ID"/>
        </w:rPr>
        <w:fldChar w:fldCharType="begin" w:fldLock="1"/>
      </w:r>
      <w:r w:rsidRPr="009E5A62">
        <w:rPr>
          <w:rFonts w:ascii="Trebuchet MS" w:hAnsi="Trebuchet MS" w:cs="Tahoma"/>
          <w:b/>
          <w:bCs/>
          <w:sz w:val="22"/>
          <w:szCs w:val="22"/>
          <w:lang w:val="en-ID"/>
        </w:rPr>
        <w:instrText xml:space="preserve">ADDIN Mendeley Bibliography CSL_BIBLIOGRAPHY </w:instrText>
      </w:r>
      <w:r w:rsidRPr="009E5A62">
        <w:rPr>
          <w:rFonts w:ascii="Trebuchet MS" w:hAnsi="Trebuchet MS" w:cs="Tahoma"/>
          <w:b/>
          <w:bCs/>
          <w:sz w:val="22"/>
          <w:szCs w:val="22"/>
          <w:lang w:val="en-ID"/>
        </w:rPr>
        <w:fldChar w:fldCharType="separate"/>
      </w:r>
      <w:r w:rsidR="00B358C0" w:rsidRPr="00E4716C">
        <w:rPr>
          <w:rFonts w:ascii="Times New Roman" w:hAnsi="Times New Roman" w:cs="Times New Roman"/>
          <w:noProof/>
          <w:sz w:val="22"/>
        </w:rPr>
        <w:t xml:space="preserve">Adwang, J. (2020). Tinjauan Geometrik Jalan Pada Ruas Jalan Airmadidi-Tondano Menggunakan Alat Bantu GPS. </w:t>
      </w:r>
      <w:r w:rsidR="00B358C0" w:rsidRPr="00E4716C">
        <w:rPr>
          <w:rFonts w:ascii="Times New Roman" w:hAnsi="Times New Roman" w:cs="Times New Roman"/>
          <w:i/>
          <w:iCs/>
          <w:noProof/>
          <w:sz w:val="22"/>
        </w:rPr>
        <w:t>Tekno</w:t>
      </w:r>
      <w:r w:rsidR="00B358C0" w:rsidRPr="00E4716C">
        <w:rPr>
          <w:rFonts w:ascii="Times New Roman" w:hAnsi="Times New Roman" w:cs="Times New Roman"/>
          <w:noProof/>
          <w:sz w:val="22"/>
        </w:rPr>
        <w:t>.</w:t>
      </w:r>
    </w:p>
    <w:p w14:paraId="4509BF0D" w14:textId="77777777" w:rsidR="00B358C0" w:rsidRPr="00E4716C" w:rsidRDefault="00B358C0" w:rsidP="00B358C0">
      <w:pPr>
        <w:widowControl w:val="0"/>
        <w:autoSpaceDE w:val="0"/>
        <w:autoSpaceDN w:val="0"/>
        <w:adjustRightInd w:val="0"/>
        <w:ind w:left="480" w:hanging="480"/>
        <w:rPr>
          <w:rFonts w:ascii="Times New Roman" w:hAnsi="Times New Roman" w:cs="Times New Roman"/>
          <w:noProof/>
          <w:sz w:val="22"/>
        </w:rPr>
      </w:pPr>
      <w:r w:rsidRPr="00E4716C">
        <w:rPr>
          <w:rFonts w:ascii="Times New Roman" w:hAnsi="Times New Roman" w:cs="Times New Roman"/>
          <w:noProof/>
          <w:sz w:val="22"/>
        </w:rPr>
        <w:t xml:space="preserve">Binamarga, D. (1997). Tata Cara Perencanaan Geometrik Jalan Antar Kota. </w:t>
      </w:r>
      <w:r w:rsidRPr="00E4716C">
        <w:rPr>
          <w:rFonts w:ascii="Times New Roman" w:hAnsi="Times New Roman" w:cs="Times New Roman"/>
          <w:i/>
          <w:iCs/>
          <w:noProof/>
          <w:sz w:val="22"/>
        </w:rPr>
        <w:t>No. 038/TBM/1997.</w:t>
      </w:r>
    </w:p>
    <w:p w14:paraId="21F33AA7" w14:textId="77777777" w:rsidR="00B358C0" w:rsidRPr="00E4716C" w:rsidRDefault="00B358C0" w:rsidP="00B358C0">
      <w:pPr>
        <w:widowControl w:val="0"/>
        <w:autoSpaceDE w:val="0"/>
        <w:autoSpaceDN w:val="0"/>
        <w:adjustRightInd w:val="0"/>
        <w:ind w:left="480" w:hanging="480"/>
        <w:rPr>
          <w:rFonts w:ascii="Times New Roman" w:hAnsi="Times New Roman" w:cs="Times New Roman"/>
          <w:noProof/>
          <w:sz w:val="22"/>
        </w:rPr>
      </w:pPr>
      <w:r w:rsidRPr="00E4716C">
        <w:rPr>
          <w:rFonts w:ascii="Times New Roman" w:hAnsi="Times New Roman" w:cs="Times New Roman"/>
          <w:noProof/>
          <w:sz w:val="22"/>
        </w:rPr>
        <w:t xml:space="preserve">BinaMarga, D. (2021). </w:t>
      </w:r>
      <w:r w:rsidRPr="00E4716C">
        <w:rPr>
          <w:rFonts w:ascii="Times New Roman" w:hAnsi="Times New Roman" w:cs="Times New Roman"/>
          <w:i/>
          <w:iCs/>
          <w:noProof/>
          <w:sz w:val="22"/>
        </w:rPr>
        <w:t>Pd-01-2021-BM Tentang Pedoman Survei Pengumpulan Data Kondisi Jaringan Jalan.” Direktorat Bina Teknik Jalan Dan Jembatan</w:t>
      </w:r>
      <w:r w:rsidRPr="00E4716C">
        <w:rPr>
          <w:rFonts w:ascii="Times New Roman" w:hAnsi="Times New Roman" w:cs="Times New Roman"/>
          <w:noProof/>
          <w:sz w:val="22"/>
        </w:rPr>
        <w:t>.</w:t>
      </w:r>
    </w:p>
    <w:p w14:paraId="0B1DE5D9" w14:textId="77777777" w:rsidR="00B358C0" w:rsidRPr="00E4716C" w:rsidRDefault="00B358C0" w:rsidP="00B358C0">
      <w:pPr>
        <w:widowControl w:val="0"/>
        <w:autoSpaceDE w:val="0"/>
        <w:autoSpaceDN w:val="0"/>
        <w:adjustRightInd w:val="0"/>
        <w:ind w:left="480" w:hanging="480"/>
        <w:rPr>
          <w:rFonts w:ascii="Times New Roman" w:hAnsi="Times New Roman" w:cs="Times New Roman"/>
          <w:noProof/>
          <w:sz w:val="22"/>
        </w:rPr>
      </w:pPr>
      <w:r w:rsidRPr="00E4716C">
        <w:rPr>
          <w:rFonts w:ascii="Times New Roman" w:hAnsi="Times New Roman" w:cs="Times New Roman"/>
          <w:noProof/>
          <w:sz w:val="22"/>
        </w:rPr>
        <w:lastRenderedPageBreak/>
        <w:t xml:space="preserve">Evan, L. I. (2017). </w:t>
      </w:r>
      <w:r w:rsidRPr="00E4716C">
        <w:rPr>
          <w:rFonts w:ascii="Times New Roman" w:hAnsi="Times New Roman" w:cs="Times New Roman"/>
          <w:i/>
          <w:iCs/>
          <w:noProof/>
          <w:sz w:val="22"/>
        </w:rPr>
        <w:t>Evaluasi Kerusakan Jalan Menggunakan Metode Bina Marga (Studi Kasus Jalan Perintis Kemerdekaan Km 30-33 Klaten)</w:t>
      </w:r>
      <w:r w:rsidRPr="00E4716C">
        <w:rPr>
          <w:rFonts w:ascii="Times New Roman" w:hAnsi="Times New Roman" w:cs="Times New Roman"/>
          <w:noProof/>
          <w:sz w:val="22"/>
        </w:rPr>
        <w:t>.</w:t>
      </w:r>
    </w:p>
    <w:p w14:paraId="15076CC2" w14:textId="77777777" w:rsidR="00B358C0" w:rsidRPr="00E4716C" w:rsidRDefault="00B358C0" w:rsidP="00B358C0">
      <w:pPr>
        <w:widowControl w:val="0"/>
        <w:autoSpaceDE w:val="0"/>
        <w:autoSpaceDN w:val="0"/>
        <w:adjustRightInd w:val="0"/>
        <w:ind w:left="480" w:hanging="480"/>
        <w:rPr>
          <w:rFonts w:ascii="Times New Roman" w:hAnsi="Times New Roman" w:cs="Times New Roman"/>
          <w:noProof/>
          <w:sz w:val="22"/>
        </w:rPr>
      </w:pPr>
      <w:r w:rsidRPr="00E4716C">
        <w:rPr>
          <w:rFonts w:ascii="Times New Roman" w:hAnsi="Times New Roman" w:cs="Times New Roman"/>
          <w:noProof/>
          <w:sz w:val="22"/>
        </w:rPr>
        <w:t xml:space="preserve">Marpiani. (2019). </w:t>
      </w:r>
      <w:r w:rsidRPr="00E4716C">
        <w:rPr>
          <w:rFonts w:ascii="Times New Roman" w:hAnsi="Times New Roman" w:cs="Times New Roman"/>
          <w:i/>
          <w:iCs/>
          <w:noProof/>
          <w:sz w:val="22"/>
        </w:rPr>
        <w:t>Peranan Transportasi Pedesaan Terhadap Peningkatan Hasil Produksi Pertanian Di Kecamatan Kindang Kabupaten Bulukumb</w:t>
      </w:r>
      <w:r w:rsidRPr="00E4716C">
        <w:rPr>
          <w:rFonts w:ascii="Times New Roman" w:hAnsi="Times New Roman" w:cs="Times New Roman"/>
          <w:noProof/>
          <w:sz w:val="22"/>
        </w:rPr>
        <w:t>.</w:t>
      </w:r>
    </w:p>
    <w:p w14:paraId="58E4076C" w14:textId="77777777" w:rsidR="00B358C0" w:rsidRPr="00E4716C" w:rsidRDefault="00B358C0" w:rsidP="00B358C0">
      <w:pPr>
        <w:widowControl w:val="0"/>
        <w:autoSpaceDE w:val="0"/>
        <w:autoSpaceDN w:val="0"/>
        <w:adjustRightInd w:val="0"/>
        <w:ind w:left="480" w:hanging="480"/>
        <w:rPr>
          <w:rFonts w:ascii="Times New Roman" w:hAnsi="Times New Roman" w:cs="Times New Roman"/>
          <w:noProof/>
          <w:sz w:val="22"/>
        </w:rPr>
      </w:pPr>
      <w:r w:rsidRPr="00E4716C">
        <w:rPr>
          <w:rFonts w:ascii="Times New Roman" w:hAnsi="Times New Roman" w:cs="Times New Roman"/>
          <w:noProof/>
          <w:sz w:val="22"/>
        </w:rPr>
        <w:t xml:space="preserve">Pertanian, D. (2022). </w:t>
      </w:r>
      <w:r w:rsidRPr="00E4716C">
        <w:rPr>
          <w:rFonts w:ascii="Times New Roman" w:hAnsi="Times New Roman" w:cs="Times New Roman"/>
          <w:i/>
          <w:iCs/>
          <w:noProof/>
          <w:sz w:val="22"/>
        </w:rPr>
        <w:t>rektorat Bina Teknik Jalan Dan Jembatan. Dirjen Pertanian, 2022. "Roadmap Pembangunan Sarana dan Prasarana Pertanian</w:t>
      </w:r>
      <w:r w:rsidRPr="00E4716C">
        <w:rPr>
          <w:rFonts w:ascii="Times New Roman" w:hAnsi="Times New Roman" w:cs="Times New Roman"/>
          <w:noProof/>
          <w:sz w:val="22"/>
        </w:rPr>
        <w:t>.</w:t>
      </w:r>
    </w:p>
    <w:p w14:paraId="3EFD95DF" w14:textId="77777777" w:rsidR="00B358C0" w:rsidRPr="00E4716C" w:rsidRDefault="00B358C0" w:rsidP="00B358C0">
      <w:pPr>
        <w:widowControl w:val="0"/>
        <w:autoSpaceDE w:val="0"/>
        <w:autoSpaceDN w:val="0"/>
        <w:adjustRightInd w:val="0"/>
        <w:ind w:left="480" w:hanging="480"/>
        <w:rPr>
          <w:rFonts w:ascii="Times New Roman" w:hAnsi="Times New Roman" w:cs="Times New Roman"/>
          <w:noProof/>
          <w:sz w:val="22"/>
        </w:rPr>
      </w:pPr>
      <w:r w:rsidRPr="00E4716C">
        <w:rPr>
          <w:rFonts w:ascii="Times New Roman" w:hAnsi="Times New Roman" w:cs="Times New Roman"/>
          <w:noProof/>
          <w:sz w:val="22"/>
        </w:rPr>
        <w:t xml:space="preserve">Ramadhan, N. (2023). </w:t>
      </w:r>
      <w:r w:rsidRPr="00E4716C">
        <w:rPr>
          <w:rFonts w:ascii="Times New Roman" w:hAnsi="Times New Roman" w:cs="Times New Roman"/>
          <w:i/>
          <w:iCs/>
          <w:noProof/>
          <w:sz w:val="22"/>
        </w:rPr>
        <w:t>Pembangunan Jalan Usaha Tani Menurut Peraturan Menteri Pertanian Nomor 52 Tahun2018</w:t>
      </w:r>
      <w:r w:rsidRPr="00E4716C">
        <w:rPr>
          <w:rFonts w:ascii="Times New Roman" w:hAnsi="Times New Roman" w:cs="Times New Roman"/>
          <w:noProof/>
          <w:sz w:val="22"/>
        </w:rPr>
        <w:t>.</w:t>
      </w:r>
    </w:p>
    <w:p w14:paraId="216B6B79" w14:textId="77777777" w:rsidR="00B358C0" w:rsidRPr="00B358C0" w:rsidRDefault="00B358C0" w:rsidP="00B358C0">
      <w:pPr>
        <w:widowControl w:val="0"/>
        <w:autoSpaceDE w:val="0"/>
        <w:autoSpaceDN w:val="0"/>
        <w:adjustRightInd w:val="0"/>
        <w:ind w:left="480" w:hanging="480"/>
        <w:rPr>
          <w:rFonts w:ascii="Trebuchet MS" w:hAnsi="Trebuchet MS"/>
          <w:noProof/>
          <w:sz w:val="22"/>
        </w:rPr>
      </w:pPr>
      <w:r w:rsidRPr="00E4716C">
        <w:rPr>
          <w:rFonts w:ascii="Times New Roman" w:hAnsi="Times New Roman" w:cs="Times New Roman"/>
          <w:noProof/>
          <w:sz w:val="22"/>
        </w:rPr>
        <w:t xml:space="preserve">Sutanta, H. (2018). Perencanaan Jalan Denganperkerasan Kaku (Rigid Pavement) Pada Jalan Rawa Indah Kota Sangatta Provinsi Kalimantan Timu. </w:t>
      </w:r>
      <w:r w:rsidRPr="00E4716C">
        <w:rPr>
          <w:rFonts w:ascii="Times New Roman" w:hAnsi="Times New Roman" w:cs="Times New Roman"/>
          <w:i/>
          <w:iCs/>
          <w:noProof/>
          <w:sz w:val="22"/>
        </w:rPr>
        <w:t>Jurnal Ilmu Pengetahuan Dan Teknologi.</w:t>
      </w:r>
    </w:p>
    <w:p w14:paraId="74247FFC" w14:textId="2895F955" w:rsidR="00F14057" w:rsidRDefault="00F14057" w:rsidP="00F14057">
      <w:pPr>
        <w:spacing w:after="240"/>
        <w:ind w:firstLine="720"/>
        <w:jc w:val="both"/>
        <w:rPr>
          <w:rFonts w:ascii="Times New Roman" w:eastAsia="Times New Roman" w:hAnsi="Times New Roman" w:cs="Times New Roman"/>
          <w:sz w:val="22"/>
          <w:szCs w:val="22"/>
        </w:rPr>
      </w:pPr>
      <w:r w:rsidRPr="009E5A62">
        <w:rPr>
          <w:rFonts w:ascii="Trebuchet MS" w:hAnsi="Trebuchet MS" w:cs="Tahoma"/>
          <w:b/>
          <w:bCs/>
          <w:sz w:val="22"/>
          <w:szCs w:val="22"/>
          <w:lang w:val="en-ID"/>
        </w:rPr>
        <w:fldChar w:fldCharType="end"/>
      </w:r>
    </w:p>
    <w:sectPr w:rsidR="00F14057" w:rsidSect="001A3CFD">
      <w:headerReference w:type="even" r:id="rId24"/>
      <w:headerReference w:type="default" r:id="rId25"/>
      <w:footerReference w:type="default" r:id="rId26"/>
      <w:headerReference w:type="first" r:id="rId27"/>
      <w:pgSz w:w="11906" w:h="16838"/>
      <w:pgMar w:top="1134" w:right="1134" w:bottom="1134" w:left="1134" w:header="448" w:footer="709" w:gutter="0"/>
      <w:pgNumType w:start="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85ABB" w14:textId="77777777" w:rsidR="0024188B" w:rsidRDefault="0024188B">
      <w:r>
        <w:separator/>
      </w:r>
    </w:p>
  </w:endnote>
  <w:endnote w:type="continuationSeparator" w:id="0">
    <w:p w14:paraId="65858AFD" w14:textId="77777777" w:rsidR="0024188B" w:rsidRDefault="00241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BIPPN M+ Gulliver">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ova Light">
    <w:altName w:val="Arial"/>
    <w:panose1 w:val="020B0304020202020204"/>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4034" w14:textId="77777777" w:rsidR="00353F4C" w:rsidRDefault="003F7D13">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DC18FF">
      <w:rPr>
        <w:noProof/>
        <w:color w:val="000000"/>
      </w:rPr>
      <w:t>2</w:t>
    </w:r>
    <w:r>
      <w:rPr>
        <w:color w:val="000000"/>
      </w:rPr>
      <w:fldChar w:fldCharType="end"/>
    </w:r>
    <w:r>
      <w:rPr>
        <w:noProof/>
      </w:rPr>
      <mc:AlternateContent>
        <mc:Choice Requires="wps">
          <w:drawing>
            <wp:anchor distT="0" distB="0" distL="0" distR="0" simplePos="0" relativeHeight="251659264" behindDoc="1" locked="0" layoutInCell="1" hidden="0" allowOverlap="1" wp14:anchorId="4796D718" wp14:editId="00C680F9">
              <wp:simplePos x="0" y="0"/>
              <wp:positionH relativeFrom="column">
                <wp:posOffset>5905500</wp:posOffset>
              </wp:positionH>
              <wp:positionV relativeFrom="paragraph">
                <wp:posOffset>0</wp:posOffset>
              </wp:positionV>
              <wp:extent cx="345191" cy="327829"/>
              <wp:effectExtent l="0" t="0" r="0" b="0"/>
              <wp:wrapNone/>
              <wp:docPr id="21" name="Rectangle 21"/>
              <wp:cNvGraphicFramePr/>
              <a:graphic xmlns:a="http://schemas.openxmlformats.org/drawingml/2006/main">
                <a:graphicData uri="http://schemas.microsoft.com/office/word/2010/wordprocessingShape">
                  <wps:wsp>
                    <wps:cNvSpPr/>
                    <wps:spPr>
                      <a:xfrm>
                        <a:off x="5178167" y="3620848"/>
                        <a:ext cx="335666" cy="318304"/>
                      </a:xfrm>
                      <a:prstGeom prst="rect">
                        <a:avLst/>
                      </a:prstGeom>
                      <a:solidFill>
                        <a:srgbClr val="FFC000"/>
                      </a:solidFill>
                      <a:ln>
                        <a:noFill/>
                      </a:ln>
                    </wps:spPr>
                    <wps:txbx>
                      <w:txbxContent>
                        <w:p w14:paraId="4C54EBF7" w14:textId="77777777" w:rsidR="00353F4C" w:rsidRDefault="00353F4C">
                          <w:pPr>
                            <w:textDirection w:val="btLr"/>
                          </w:pPr>
                        </w:p>
                      </w:txbxContent>
                    </wps:txbx>
                    <wps:bodyPr spcFirstLastPara="1" wrap="square" lIns="91425" tIns="45700" rIns="91425" bIns="45700" anchor="ctr" anchorCtr="0">
                      <a:noAutofit/>
                    </wps:bodyPr>
                  </wps:wsp>
                </a:graphicData>
              </a:graphic>
            </wp:anchor>
          </w:drawing>
        </mc:Choice>
        <mc:Fallback>
          <w:pict>
            <v:rect w14:anchorId="4796D718" id="Rectangle 21" o:spid="_x0000_s1027" style="position:absolute;left:0;text-align:left;margin-left:465pt;margin-top:0;width:27.2pt;height:25.8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" fillcolor="#ffc000" stroked="f">
              <v:textbox inset="2.53958mm,1.2694mm,2.53958mm,1.2694mm">
                <w:txbxContent>
                  <w:p w14:paraId="4C54EBF7" w14:textId="77777777" w:rsidR="00353F4C" w:rsidRDefault="00353F4C">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A4E8E59" wp14:editId="12B7C786">
              <wp:simplePos x="0" y="0"/>
              <wp:positionH relativeFrom="column">
                <wp:posOffset>1</wp:posOffset>
              </wp:positionH>
              <wp:positionV relativeFrom="paragraph">
                <wp:posOffset>25400</wp:posOffset>
              </wp:positionV>
              <wp:extent cx="5914567" cy="266700"/>
              <wp:effectExtent l="0" t="0" r="0" b="0"/>
              <wp:wrapNone/>
              <wp:docPr id="19" name="Rectangle 19"/>
              <wp:cNvGraphicFramePr/>
              <a:graphic xmlns:a="http://schemas.openxmlformats.org/drawingml/2006/main">
                <a:graphicData uri="http://schemas.microsoft.com/office/word/2010/wordprocessingShape">
                  <wps:wsp>
                    <wps:cNvSpPr/>
                    <wps:spPr>
                      <a:xfrm>
                        <a:off x="2393479" y="3651413"/>
                        <a:ext cx="5905042" cy="257175"/>
                      </a:xfrm>
                      <a:prstGeom prst="rect">
                        <a:avLst/>
                      </a:prstGeom>
                      <a:solidFill>
                        <a:srgbClr val="FFC000"/>
                      </a:solidFill>
                      <a:ln>
                        <a:noFill/>
                      </a:ln>
                    </wps:spPr>
                    <wps:txbx>
                      <w:txbxContent>
                        <w:p w14:paraId="5A2DA835" w14:textId="77777777" w:rsidR="00353F4C" w:rsidRDefault="003F7D13">
                          <w:pPr>
                            <w:textDirection w:val="btLr"/>
                          </w:pPr>
                          <w:r>
                            <w:rPr>
                              <w:rFonts w:ascii="Times New Roman" w:eastAsia="Times New Roman" w:hAnsi="Times New Roman" w:cs="Times New Roman"/>
                              <w:b/>
                              <w:i/>
                              <w:color w:val="000000"/>
                              <w:sz w:val="21"/>
                            </w:rPr>
                            <w:t xml:space="preserve">JTPM: Jurnal Teras Pengabdian Masyarakat </w:t>
                          </w:r>
                          <w:r>
                            <w:rPr>
                              <w:rFonts w:ascii="Times New Roman" w:eastAsia="Times New Roman" w:hAnsi="Times New Roman" w:cs="Times New Roman"/>
                              <w:b/>
                              <w:i/>
                              <w:color w:val="000000"/>
                              <w:sz w:val="21"/>
                            </w:rPr>
                            <w:tab/>
                            <w:t xml:space="preserve"> </w:t>
                          </w:r>
                        </w:p>
                        <w:p w14:paraId="249ADE7C" w14:textId="77777777" w:rsidR="00353F4C" w:rsidRDefault="00353F4C">
                          <w:pPr>
                            <w:textDirection w:val="btLr"/>
                          </w:pPr>
                        </w:p>
                      </w:txbxContent>
                    </wps:txbx>
                    <wps:bodyPr spcFirstLastPara="1" wrap="square" lIns="91425" tIns="45700" rIns="91425" bIns="45700" anchor="t" anchorCtr="0">
                      <a:noAutofit/>
                    </wps:bodyPr>
                  </wps:wsp>
                </a:graphicData>
              </a:graphic>
            </wp:anchor>
          </w:drawing>
        </mc:Choice>
        <mc:Fallback>
          <w:pict>
            <v:rect w14:anchorId="5A4E8E59" id="Rectangle 19" o:spid="_x0000_s1028" style="position:absolute;left:0;text-align:left;margin-left:0;margin-top:2pt;width:465.7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" fillcolor="#ffc000" stroked="f">
              <v:textbox inset="2.53958mm,1.2694mm,2.53958mm,1.2694mm">
                <w:txbxContent>
                  <w:p w14:paraId="5A2DA835" w14:textId="77777777" w:rsidR="00353F4C" w:rsidRDefault="003F7D13">
                    <w:pPr>
                      <w:textDirection w:val="btLr"/>
                    </w:pPr>
                    <w:r>
                      <w:rPr>
                        <w:rFonts w:ascii="Times New Roman" w:eastAsia="Times New Roman" w:hAnsi="Times New Roman" w:cs="Times New Roman"/>
                        <w:b/>
                        <w:i/>
                        <w:color w:val="000000"/>
                        <w:sz w:val="21"/>
                      </w:rPr>
                      <w:t xml:space="preserve">JTPM: </w:t>
                    </w:r>
                    <w:proofErr w:type="spellStart"/>
                    <w:r>
                      <w:rPr>
                        <w:rFonts w:ascii="Times New Roman" w:eastAsia="Times New Roman" w:hAnsi="Times New Roman" w:cs="Times New Roman"/>
                        <w:b/>
                        <w:i/>
                        <w:color w:val="000000"/>
                        <w:sz w:val="21"/>
                      </w:rPr>
                      <w:t>Jurnal</w:t>
                    </w:r>
                    <w:proofErr w:type="spellEnd"/>
                    <w:r>
                      <w:rPr>
                        <w:rFonts w:ascii="Times New Roman" w:eastAsia="Times New Roman" w:hAnsi="Times New Roman" w:cs="Times New Roman"/>
                        <w:b/>
                        <w:i/>
                        <w:color w:val="000000"/>
                        <w:sz w:val="21"/>
                      </w:rPr>
                      <w:t xml:space="preserve"> Teras </w:t>
                    </w:r>
                    <w:proofErr w:type="spellStart"/>
                    <w:r>
                      <w:rPr>
                        <w:rFonts w:ascii="Times New Roman" w:eastAsia="Times New Roman" w:hAnsi="Times New Roman" w:cs="Times New Roman"/>
                        <w:b/>
                        <w:i/>
                        <w:color w:val="000000"/>
                        <w:sz w:val="21"/>
                      </w:rPr>
                      <w:t>Pengabdian</w:t>
                    </w:r>
                    <w:proofErr w:type="spellEnd"/>
                    <w:r>
                      <w:rPr>
                        <w:rFonts w:ascii="Times New Roman" w:eastAsia="Times New Roman" w:hAnsi="Times New Roman" w:cs="Times New Roman"/>
                        <w:b/>
                        <w:i/>
                        <w:color w:val="000000"/>
                        <w:sz w:val="21"/>
                      </w:rPr>
                      <w:t xml:space="preserve"> Masyarakat </w:t>
                    </w:r>
                    <w:r>
                      <w:rPr>
                        <w:rFonts w:ascii="Times New Roman" w:eastAsia="Times New Roman" w:hAnsi="Times New Roman" w:cs="Times New Roman"/>
                        <w:b/>
                        <w:i/>
                        <w:color w:val="000000"/>
                        <w:sz w:val="21"/>
                      </w:rPr>
                      <w:tab/>
                      <w:t xml:space="preserve"> </w:t>
                    </w:r>
                  </w:p>
                  <w:p w14:paraId="249ADE7C" w14:textId="77777777" w:rsidR="00353F4C" w:rsidRDefault="00353F4C">
                    <w:pPr>
                      <w:textDirection w:val="btLr"/>
                    </w:pPr>
                  </w:p>
                </w:txbxContent>
              </v:textbox>
            </v:rect>
          </w:pict>
        </mc:Fallback>
      </mc:AlternateContent>
    </w:r>
  </w:p>
  <w:p w14:paraId="46E7BF1E" w14:textId="77777777" w:rsidR="00353F4C" w:rsidRDefault="003F7D13">
    <w:pPr>
      <w:pBdr>
        <w:top w:val="nil"/>
        <w:left w:val="nil"/>
        <w:bottom w:val="nil"/>
        <w:right w:val="nil"/>
        <w:between w:val="nil"/>
      </w:pBdr>
      <w:tabs>
        <w:tab w:val="center" w:pos="4680"/>
        <w:tab w:val="right" w:pos="9360"/>
      </w:tabs>
      <w:rPr>
        <w:color w:val="000000"/>
      </w:rPr>
    </w:pPr>
    <w:r>
      <w:rPr>
        <w:color w:val="000000"/>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E8728" w14:textId="77777777" w:rsidR="0024188B" w:rsidRDefault="0024188B">
      <w:r>
        <w:separator/>
      </w:r>
    </w:p>
  </w:footnote>
  <w:footnote w:type="continuationSeparator" w:id="0">
    <w:p w14:paraId="1E0C2EB7" w14:textId="77777777" w:rsidR="0024188B" w:rsidRDefault="00241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75195" w14:textId="77777777" w:rsidR="00353F4C" w:rsidRDefault="003F7D13">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51617CEC" w14:textId="77777777" w:rsidR="00353F4C" w:rsidRDefault="00353F4C">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C7371" w14:textId="77777777" w:rsidR="00353F4C" w:rsidRDefault="003F7D13">
    <w:pPr>
      <w:pBdr>
        <w:top w:val="nil"/>
        <w:left w:val="nil"/>
        <w:bottom w:val="nil"/>
        <w:right w:val="nil"/>
        <w:between w:val="nil"/>
      </w:pBdr>
      <w:tabs>
        <w:tab w:val="left" w:pos="8420"/>
      </w:tabs>
      <w:ind w:right="36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8D96" w14:textId="77777777" w:rsidR="00353F4C" w:rsidRDefault="003F7D13">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8240" behindDoc="0" locked="0" layoutInCell="1" hidden="0" allowOverlap="1" wp14:anchorId="2F6E20CB" wp14:editId="7EF9769F">
              <wp:simplePos x="0" y="0"/>
              <wp:positionH relativeFrom="column">
                <wp:posOffset>3810</wp:posOffset>
              </wp:positionH>
              <wp:positionV relativeFrom="paragraph">
                <wp:posOffset>136443</wp:posOffset>
              </wp:positionV>
              <wp:extent cx="6115603" cy="257175"/>
              <wp:effectExtent l="0" t="0" r="0" b="9525"/>
              <wp:wrapNone/>
              <wp:docPr id="22" name="Rectangle 22"/>
              <wp:cNvGraphicFramePr/>
              <a:graphic xmlns:a="http://schemas.openxmlformats.org/drawingml/2006/main">
                <a:graphicData uri="http://schemas.microsoft.com/office/word/2010/wordprocessingShape">
                  <wps:wsp>
                    <wps:cNvSpPr/>
                    <wps:spPr>
                      <a:xfrm>
                        <a:off x="0" y="0"/>
                        <a:ext cx="6115603" cy="257175"/>
                      </a:xfrm>
                      <a:prstGeom prst="rect">
                        <a:avLst/>
                      </a:prstGeom>
                      <a:solidFill>
                        <a:srgbClr val="FFC000"/>
                      </a:solidFill>
                      <a:ln>
                        <a:noFill/>
                      </a:ln>
                    </wps:spPr>
                    <wps:txbx>
                      <w:txbxContent>
                        <w:p w14:paraId="4938CDBB" w14:textId="4668A9FA" w:rsidR="00353F4C" w:rsidRDefault="003F7D13">
                          <w:pPr>
                            <w:textDirection w:val="btLr"/>
                          </w:pPr>
                          <w:r>
                            <w:rPr>
                              <w:rFonts w:ascii="Times New Roman" w:eastAsia="Times New Roman" w:hAnsi="Times New Roman" w:cs="Times New Roman"/>
                              <w:b/>
                              <w:i/>
                              <w:color w:val="000000"/>
                              <w:sz w:val="21"/>
                            </w:rPr>
                            <w:t xml:space="preserve">JTPM: Jurnal Teras Pengabdian Masyarakat                                                           </w:t>
                          </w:r>
                          <w:r w:rsidR="008E1C6E">
                            <w:rPr>
                              <w:rFonts w:ascii="Times New Roman" w:eastAsia="Times New Roman" w:hAnsi="Times New Roman" w:cs="Times New Roman"/>
                              <w:b/>
                              <w:i/>
                              <w:color w:val="000000"/>
                              <w:sz w:val="21"/>
                            </w:rPr>
                            <w:tab/>
                            <w:t xml:space="preserve">        </w:t>
                          </w:r>
                          <w:r>
                            <w:rPr>
                              <w:rFonts w:ascii="Times New Roman" w:eastAsia="Times New Roman" w:hAnsi="Times New Roman" w:cs="Times New Roman"/>
                              <w:b/>
                              <w:i/>
                              <w:color w:val="000000"/>
                              <w:sz w:val="21"/>
                            </w:rPr>
                            <w:t xml:space="preserve"> Vol</w:t>
                          </w:r>
                          <w:r w:rsidR="008E1C6E">
                            <w:rPr>
                              <w:rFonts w:ascii="Times New Roman" w:eastAsia="Times New Roman" w:hAnsi="Times New Roman" w:cs="Times New Roman"/>
                              <w:b/>
                              <w:i/>
                              <w:color w:val="000000"/>
                              <w:sz w:val="21"/>
                            </w:rPr>
                            <w:t xml:space="preserve"> 1. </w:t>
                          </w:r>
                          <w:r>
                            <w:rPr>
                              <w:rFonts w:ascii="Times New Roman" w:eastAsia="Times New Roman" w:hAnsi="Times New Roman" w:cs="Times New Roman"/>
                              <w:b/>
                              <w:i/>
                              <w:color w:val="000000"/>
                              <w:sz w:val="21"/>
                            </w:rPr>
                            <w:t>No</w:t>
                          </w:r>
                          <w:r w:rsidR="008E1C6E">
                            <w:rPr>
                              <w:rFonts w:ascii="Times New Roman" w:eastAsia="Times New Roman" w:hAnsi="Times New Roman" w:cs="Times New Roman"/>
                              <w:b/>
                              <w:i/>
                              <w:color w:val="000000"/>
                              <w:sz w:val="21"/>
                            </w:rPr>
                            <w:t xml:space="preserve"> 2. (2025)</w:t>
                          </w:r>
                          <w:r>
                            <w:rPr>
                              <w:rFonts w:ascii="Times New Roman" w:eastAsia="Times New Roman" w:hAnsi="Times New Roman" w:cs="Times New Roman"/>
                              <w:b/>
                              <w:i/>
                              <w:color w:val="000000"/>
                              <w:sz w:val="21"/>
                            </w:rPr>
                            <w:tab/>
                            <w:t>.</w:t>
                          </w:r>
                        </w:p>
                        <w:p w14:paraId="2339655D" w14:textId="77777777" w:rsidR="00353F4C" w:rsidRDefault="00353F4C">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F6E20CB" id="Rectangle 22" o:spid="_x0000_s1029" style="position:absolute;margin-left:.3pt;margin-top:10.75pt;width:481.5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" fillcolor="#ffc000" stroked="f">
              <v:textbox inset="2.53958mm,1.2694mm,2.53958mm,1.2694mm">
                <w:txbxContent>
                  <w:p w14:paraId="4938CDBB" w14:textId="4668A9FA" w:rsidR="00353F4C" w:rsidRDefault="003F7D13">
                    <w:pPr>
                      <w:textDirection w:val="btLr"/>
                    </w:pPr>
                    <w:r>
                      <w:rPr>
                        <w:rFonts w:ascii="Times New Roman" w:eastAsia="Times New Roman" w:hAnsi="Times New Roman" w:cs="Times New Roman"/>
                        <w:b/>
                        <w:i/>
                        <w:color w:val="000000"/>
                        <w:sz w:val="21"/>
                      </w:rPr>
                      <w:t xml:space="preserve">JTPM: </w:t>
                    </w:r>
                    <w:proofErr w:type="spellStart"/>
                    <w:r>
                      <w:rPr>
                        <w:rFonts w:ascii="Times New Roman" w:eastAsia="Times New Roman" w:hAnsi="Times New Roman" w:cs="Times New Roman"/>
                        <w:b/>
                        <w:i/>
                        <w:color w:val="000000"/>
                        <w:sz w:val="21"/>
                      </w:rPr>
                      <w:t>Jurnal</w:t>
                    </w:r>
                    <w:proofErr w:type="spellEnd"/>
                    <w:r>
                      <w:rPr>
                        <w:rFonts w:ascii="Times New Roman" w:eastAsia="Times New Roman" w:hAnsi="Times New Roman" w:cs="Times New Roman"/>
                        <w:b/>
                        <w:i/>
                        <w:color w:val="000000"/>
                        <w:sz w:val="21"/>
                      </w:rPr>
                      <w:t xml:space="preserve"> Teras </w:t>
                    </w:r>
                    <w:proofErr w:type="spellStart"/>
                    <w:r>
                      <w:rPr>
                        <w:rFonts w:ascii="Times New Roman" w:eastAsia="Times New Roman" w:hAnsi="Times New Roman" w:cs="Times New Roman"/>
                        <w:b/>
                        <w:i/>
                        <w:color w:val="000000"/>
                        <w:sz w:val="21"/>
                      </w:rPr>
                      <w:t>Pengabdian</w:t>
                    </w:r>
                    <w:proofErr w:type="spellEnd"/>
                    <w:r>
                      <w:rPr>
                        <w:rFonts w:ascii="Times New Roman" w:eastAsia="Times New Roman" w:hAnsi="Times New Roman" w:cs="Times New Roman"/>
                        <w:b/>
                        <w:i/>
                        <w:color w:val="000000"/>
                        <w:sz w:val="21"/>
                      </w:rPr>
                      <w:t xml:space="preserve"> Masyarakat                                                           </w:t>
                    </w:r>
                    <w:r w:rsidR="008E1C6E">
                      <w:rPr>
                        <w:rFonts w:ascii="Times New Roman" w:eastAsia="Times New Roman" w:hAnsi="Times New Roman" w:cs="Times New Roman"/>
                        <w:b/>
                        <w:i/>
                        <w:color w:val="000000"/>
                        <w:sz w:val="21"/>
                      </w:rPr>
                      <w:tab/>
                      <w:t xml:space="preserve">        </w:t>
                    </w:r>
                    <w:r>
                      <w:rPr>
                        <w:rFonts w:ascii="Times New Roman" w:eastAsia="Times New Roman" w:hAnsi="Times New Roman" w:cs="Times New Roman"/>
                        <w:b/>
                        <w:i/>
                        <w:color w:val="000000"/>
                        <w:sz w:val="21"/>
                      </w:rPr>
                      <w:t xml:space="preserve"> Vol</w:t>
                    </w:r>
                    <w:r w:rsidR="008E1C6E">
                      <w:rPr>
                        <w:rFonts w:ascii="Times New Roman" w:eastAsia="Times New Roman" w:hAnsi="Times New Roman" w:cs="Times New Roman"/>
                        <w:b/>
                        <w:i/>
                        <w:color w:val="000000"/>
                        <w:sz w:val="21"/>
                      </w:rPr>
                      <w:t xml:space="preserve"> 1. </w:t>
                    </w:r>
                    <w:r>
                      <w:rPr>
                        <w:rFonts w:ascii="Times New Roman" w:eastAsia="Times New Roman" w:hAnsi="Times New Roman" w:cs="Times New Roman"/>
                        <w:b/>
                        <w:i/>
                        <w:color w:val="000000"/>
                        <w:sz w:val="21"/>
                      </w:rPr>
                      <w:t>No</w:t>
                    </w:r>
                    <w:r w:rsidR="008E1C6E">
                      <w:rPr>
                        <w:rFonts w:ascii="Times New Roman" w:eastAsia="Times New Roman" w:hAnsi="Times New Roman" w:cs="Times New Roman"/>
                        <w:b/>
                        <w:i/>
                        <w:color w:val="000000"/>
                        <w:sz w:val="21"/>
                      </w:rPr>
                      <w:t xml:space="preserve"> 2. (2025)</w:t>
                    </w:r>
                    <w:r>
                      <w:rPr>
                        <w:rFonts w:ascii="Times New Roman" w:eastAsia="Times New Roman" w:hAnsi="Times New Roman" w:cs="Times New Roman"/>
                        <w:b/>
                        <w:i/>
                        <w:color w:val="000000"/>
                        <w:sz w:val="21"/>
                      </w:rPr>
                      <w:tab/>
                      <w:t>.</w:t>
                    </w:r>
                  </w:p>
                  <w:p w14:paraId="2339655D" w14:textId="77777777" w:rsidR="00353F4C" w:rsidRDefault="00353F4C">
                    <w:pPr>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64BC"/>
    <w:multiLevelType w:val="multilevel"/>
    <w:tmpl w:val="A6D49D96"/>
    <w:lvl w:ilvl="0">
      <w:start w:val="1"/>
      <w:numFmt w:val="decimal"/>
      <w:pStyle w:val="Els-1storder-head"/>
      <w:lvlText w:val="%1."/>
      <w:lvlJc w:val="left"/>
      <w:pPr>
        <w:ind w:left="0" w:firstLine="0"/>
      </w:pPr>
    </w:lvl>
    <w:lvl w:ilvl="1">
      <w:start w:val="1"/>
      <w:numFmt w:val="decimal"/>
      <w:pStyle w:val="Els-2ndorder-head"/>
      <w:lvlText w:val="%1.%2."/>
      <w:lvlJc w:val="left"/>
      <w:pPr>
        <w:ind w:left="0" w:firstLine="0"/>
      </w:pPr>
    </w:lvl>
    <w:lvl w:ilvl="2">
      <w:start w:val="1"/>
      <w:numFmt w:val="decimal"/>
      <w:pStyle w:val="Els-3rdorder-head"/>
      <w:lvlText w:val="%1.%2.%3."/>
      <w:lvlJc w:val="left"/>
      <w:pPr>
        <w:ind w:left="0" w:firstLine="0"/>
      </w:pPr>
    </w:lvl>
    <w:lvl w:ilvl="3">
      <w:start w:val="1"/>
      <w:numFmt w:val="decimal"/>
      <w:pStyle w:val="Els-4thorder-head"/>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1" w15:restartNumberingAfterBreak="0">
    <w:nsid w:val="16B8556B"/>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53A2BA0"/>
    <w:multiLevelType w:val="multilevel"/>
    <w:tmpl w:val="92F065E2"/>
    <w:lvl w:ilvl="0">
      <w:start w:val="1"/>
      <w:numFmt w:val="decimal"/>
      <w:lvlText w:val="%1."/>
      <w:lvlJc w:val="left"/>
      <w:pPr>
        <w:tabs>
          <w:tab w:val="num" w:pos="720"/>
        </w:tabs>
        <w:ind w:left="720" w:hanging="720"/>
      </w:pPr>
    </w:lvl>
    <w:lvl w:ilvl="1">
      <w:start w:val="1"/>
      <w:numFmt w:val="decimal"/>
      <w:pStyle w:val="Els-appendixsubhea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F8F1B21"/>
    <w:multiLevelType w:val="multilevel"/>
    <w:tmpl w:val="E8D4CF9C"/>
    <w:lvl w:ilvl="0">
      <w:start w:val="1"/>
      <w:numFmt w:val="decimal"/>
      <w:pStyle w:val="Els-appendixhea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0327481">
    <w:abstractNumId w:val="0"/>
  </w:num>
  <w:num w:numId="2" w16cid:durableId="344863260">
    <w:abstractNumId w:val="3"/>
  </w:num>
  <w:num w:numId="3" w16cid:durableId="999651976">
    <w:abstractNumId w:val="2"/>
  </w:num>
  <w:num w:numId="4" w16cid:durableId="437023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F4C"/>
    <w:rsid w:val="00026AAE"/>
    <w:rsid w:val="00047C2F"/>
    <w:rsid w:val="000861BD"/>
    <w:rsid w:val="000B73E9"/>
    <w:rsid w:val="000E001B"/>
    <w:rsid w:val="00101821"/>
    <w:rsid w:val="00115D54"/>
    <w:rsid w:val="0012233C"/>
    <w:rsid w:val="001367CE"/>
    <w:rsid w:val="001501FA"/>
    <w:rsid w:val="001A3CFD"/>
    <w:rsid w:val="001E202A"/>
    <w:rsid w:val="00201905"/>
    <w:rsid w:val="0024188B"/>
    <w:rsid w:val="002904E3"/>
    <w:rsid w:val="002D2EF3"/>
    <w:rsid w:val="00303703"/>
    <w:rsid w:val="00304696"/>
    <w:rsid w:val="00336E37"/>
    <w:rsid w:val="00353F4C"/>
    <w:rsid w:val="003617E7"/>
    <w:rsid w:val="0039150C"/>
    <w:rsid w:val="003D4767"/>
    <w:rsid w:val="003F7D13"/>
    <w:rsid w:val="004152B2"/>
    <w:rsid w:val="0043472D"/>
    <w:rsid w:val="00464F6A"/>
    <w:rsid w:val="004C2A66"/>
    <w:rsid w:val="004E152F"/>
    <w:rsid w:val="00524984"/>
    <w:rsid w:val="005515E8"/>
    <w:rsid w:val="00574A09"/>
    <w:rsid w:val="00586293"/>
    <w:rsid w:val="0059505E"/>
    <w:rsid w:val="005F3C53"/>
    <w:rsid w:val="00601A0C"/>
    <w:rsid w:val="006E2639"/>
    <w:rsid w:val="006E48D5"/>
    <w:rsid w:val="00743AB1"/>
    <w:rsid w:val="00755F30"/>
    <w:rsid w:val="0076295B"/>
    <w:rsid w:val="00764A33"/>
    <w:rsid w:val="007F1721"/>
    <w:rsid w:val="007F5AE2"/>
    <w:rsid w:val="00800F83"/>
    <w:rsid w:val="00810E79"/>
    <w:rsid w:val="008649D5"/>
    <w:rsid w:val="00885E34"/>
    <w:rsid w:val="00893FA8"/>
    <w:rsid w:val="008A1EF5"/>
    <w:rsid w:val="008B4DE5"/>
    <w:rsid w:val="008E1C6E"/>
    <w:rsid w:val="008E3A8C"/>
    <w:rsid w:val="0091612B"/>
    <w:rsid w:val="00917B9C"/>
    <w:rsid w:val="0096000A"/>
    <w:rsid w:val="00962F53"/>
    <w:rsid w:val="00970B7D"/>
    <w:rsid w:val="009E00FA"/>
    <w:rsid w:val="00A301BE"/>
    <w:rsid w:val="00AA3A9F"/>
    <w:rsid w:val="00AB2832"/>
    <w:rsid w:val="00AC26C6"/>
    <w:rsid w:val="00B22A2B"/>
    <w:rsid w:val="00B30426"/>
    <w:rsid w:val="00B327DB"/>
    <w:rsid w:val="00B33162"/>
    <w:rsid w:val="00B358C0"/>
    <w:rsid w:val="00B35F39"/>
    <w:rsid w:val="00B9696B"/>
    <w:rsid w:val="00C14B6F"/>
    <w:rsid w:val="00C93F93"/>
    <w:rsid w:val="00CD5521"/>
    <w:rsid w:val="00D1650F"/>
    <w:rsid w:val="00D200BB"/>
    <w:rsid w:val="00D74A92"/>
    <w:rsid w:val="00D76E1B"/>
    <w:rsid w:val="00D84FF1"/>
    <w:rsid w:val="00D924D9"/>
    <w:rsid w:val="00DC18FF"/>
    <w:rsid w:val="00E02A1A"/>
    <w:rsid w:val="00E34513"/>
    <w:rsid w:val="00E4379B"/>
    <w:rsid w:val="00E4716C"/>
    <w:rsid w:val="00E95A6D"/>
    <w:rsid w:val="00EB3752"/>
    <w:rsid w:val="00EC10CA"/>
    <w:rsid w:val="00EE09E4"/>
    <w:rsid w:val="00F14057"/>
    <w:rsid w:val="00FA0B1F"/>
    <w:rsid w:val="00FC61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92D60"/>
  <w15:docId w15:val="{0E06B1D8-5579-4E93-9A67-80EB95A0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79CC"/>
    <w:pPr>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qFormat/>
    <w:rsid w:val="00A479CC"/>
    <w:rPr>
      <w:color w:val="0563C1" w:themeColor="hyperlink"/>
      <w:u w:val="single"/>
    </w:rPr>
  </w:style>
  <w:style w:type="character" w:customStyle="1" w:styleId="UnresolvedMention1">
    <w:name w:val="Unresolved Mention1"/>
    <w:basedOn w:val="DefaultParagraphFont"/>
    <w:uiPriority w:val="99"/>
    <w:semiHidden/>
    <w:unhideWhenUsed/>
    <w:rsid w:val="00A479CC"/>
    <w:rPr>
      <w:color w:val="605E5C"/>
      <w:shd w:val="clear" w:color="auto" w:fill="E1DFDD"/>
    </w:rPr>
  </w:style>
  <w:style w:type="paragraph" w:customStyle="1" w:styleId="Default">
    <w:name w:val="Default"/>
    <w:rsid w:val="00A479CC"/>
    <w:pPr>
      <w:autoSpaceDE w:val="0"/>
      <w:autoSpaceDN w:val="0"/>
      <w:adjustRightInd w:val="0"/>
    </w:pPr>
    <w:rPr>
      <w:rFonts w:ascii="BIPPN M+ Gulliver" w:eastAsia="SimSun" w:hAnsi="BIPPN M+ Gulliver" w:cs="BIPPN M+ Gulliver"/>
      <w:color w:val="000000"/>
      <w:lang w:val="en-US" w:eastAsia="en-IN"/>
    </w:rPr>
  </w:style>
  <w:style w:type="table" w:styleId="TableGrid">
    <w:name w:val="Table Grid"/>
    <w:basedOn w:val="TableNormal"/>
    <w:uiPriority w:val="39"/>
    <w:rsid w:val="00A479CC"/>
    <w:rPr>
      <w:rFonts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Artikel">
    <w:name w:val="Info Artikel"/>
    <w:basedOn w:val="Normal"/>
    <w:link w:val="InfoArtikelChar"/>
    <w:qFormat/>
    <w:rsid w:val="00A479CC"/>
    <w:rPr>
      <w:rFonts w:ascii="Palatino Linotype" w:hAnsi="Palatino Linotype"/>
      <w:b/>
      <w:sz w:val="18"/>
      <w:szCs w:val="18"/>
    </w:rPr>
  </w:style>
  <w:style w:type="paragraph" w:customStyle="1" w:styleId="Sejarahartikel">
    <w:name w:val="Sejarah artikel"/>
    <w:basedOn w:val="Normal"/>
    <w:link w:val="SejarahartikelChar"/>
    <w:qFormat/>
    <w:rsid w:val="00A479CC"/>
    <w:rPr>
      <w:rFonts w:ascii="Book Antiqua" w:hAnsi="Book Antiqua" w:cs="Arial"/>
      <w:b/>
      <w:i/>
      <w:sz w:val="15"/>
      <w:szCs w:val="15"/>
    </w:rPr>
  </w:style>
  <w:style w:type="character" w:customStyle="1" w:styleId="InfoArtikelChar">
    <w:name w:val="Info Artikel Char"/>
    <w:link w:val="InfoArtikel"/>
    <w:rsid w:val="00A479CC"/>
    <w:rPr>
      <w:rFonts w:ascii="Palatino Linotype" w:eastAsia="Calibri" w:hAnsi="Palatino Linotype" w:cs="Calibri"/>
      <w:b/>
      <w:sz w:val="18"/>
      <w:szCs w:val="18"/>
    </w:rPr>
  </w:style>
  <w:style w:type="paragraph" w:customStyle="1" w:styleId="Isisejarahartikel">
    <w:name w:val="Isi sejarah artikel"/>
    <w:basedOn w:val="Normal"/>
    <w:link w:val="IsisejarahartikelChar"/>
    <w:qFormat/>
    <w:rsid w:val="00A479CC"/>
    <w:rPr>
      <w:rFonts w:ascii="Palatino Linotype" w:hAnsi="Palatino Linotype" w:cs="Arial"/>
      <w:sz w:val="15"/>
      <w:szCs w:val="15"/>
    </w:rPr>
  </w:style>
  <w:style w:type="character" w:customStyle="1" w:styleId="SejarahartikelChar">
    <w:name w:val="Sejarah artikel Char"/>
    <w:link w:val="Sejarahartikel"/>
    <w:rsid w:val="00A479CC"/>
    <w:rPr>
      <w:rFonts w:ascii="Book Antiqua" w:eastAsia="Calibri" w:hAnsi="Book Antiqua" w:cs="Arial"/>
      <w:b/>
      <w:i/>
      <w:sz w:val="15"/>
      <w:szCs w:val="15"/>
    </w:rPr>
  </w:style>
  <w:style w:type="paragraph" w:customStyle="1" w:styleId="Katakunci">
    <w:name w:val="Kata kunci"/>
    <w:basedOn w:val="Normal"/>
    <w:link w:val="KatakunciChar"/>
    <w:qFormat/>
    <w:rsid w:val="00A479CC"/>
    <w:rPr>
      <w:rFonts w:ascii="Book Antiqua" w:hAnsi="Book Antiqua" w:cs="Arial"/>
      <w:b/>
      <w:i/>
      <w:sz w:val="15"/>
      <w:szCs w:val="15"/>
    </w:rPr>
  </w:style>
  <w:style w:type="character" w:customStyle="1" w:styleId="IsisejarahartikelChar">
    <w:name w:val="Isi sejarah artikel Char"/>
    <w:link w:val="Isisejarahartikel"/>
    <w:rsid w:val="00A479CC"/>
    <w:rPr>
      <w:rFonts w:ascii="Palatino Linotype" w:eastAsia="Calibri" w:hAnsi="Palatino Linotype" w:cs="Arial"/>
      <w:sz w:val="15"/>
      <w:szCs w:val="15"/>
    </w:rPr>
  </w:style>
  <w:style w:type="character" w:customStyle="1" w:styleId="KatakunciChar">
    <w:name w:val="Kata kunci Char"/>
    <w:link w:val="Katakunci"/>
    <w:rsid w:val="00A479CC"/>
    <w:rPr>
      <w:rFonts w:ascii="Book Antiqua" w:eastAsia="Calibri" w:hAnsi="Book Antiqua" w:cs="Arial"/>
      <w:b/>
      <w:i/>
      <w:sz w:val="15"/>
      <w:szCs w:val="15"/>
    </w:rPr>
  </w:style>
  <w:style w:type="paragraph" w:customStyle="1" w:styleId="Isikeywords">
    <w:name w:val="Isi keywords"/>
    <w:basedOn w:val="Normal"/>
    <w:link w:val="IsikeywordsChar"/>
    <w:qFormat/>
    <w:rsid w:val="00A479CC"/>
    <w:rPr>
      <w:rFonts w:ascii="Palatino Linotype" w:hAnsi="Palatino Linotype" w:cs="Arial"/>
      <w:i/>
      <w:sz w:val="15"/>
      <w:szCs w:val="15"/>
      <w:lang w:val="id-ID"/>
    </w:rPr>
  </w:style>
  <w:style w:type="paragraph" w:customStyle="1" w:styleId="Abstrak">
    <w:name w:val="Abstrak"/>
    <w:basedOn w:val="Title"/>
    <w:link w:val="AbstrakChar"/>
    <w:qFormat/>
    <w:rsid w:val="00A479CC"/>
    <w:pPr>
      <w:contextualSpacing w:val="0"/>
      <w:jc w:val="center"/>
      <w:outlineLvl w:val="0"/>
    </w:pPr>
    <w:rPr>
      <w:rFonts w:ascii="Book Antiqua" w:eastAsia="Times New Roman" w:hAnsi="Book Antiqua" w:cs="Times New Roman"/>
      <w:b/>
      <w:bCs/>
      <w:iCs/>
      <w:color w:val="000000"/>
      <w:spacing w:val="0"/>
      <w:sz w:val="20"/>
      <w:szCs w:val="15"/>
      <w:lang w:val="en-US"/>
    </w:rPr>
  </w:style>
  <w:style w:type="character" w:customStyle="1" w:styleId="IsikeywordsChar">
    <w:name w:val="Isi keywords Char"/>
    <w:link w:val="Isikeywords"/>
    <w:rsid w:val="00A479CC"/>
    <w:rPr>
      <w:rFonts w:ascii="Palatino Linotype" w:eastAsia="Calibri" w:hAnsi="Palatino Linotype" w:cs="Arial"/>
      <w:i/>
      <w:sz w:val="15"/>
      <w:szCs w:val="15"/>
      <w:lang w:val="id-ID"/>
    </w:rPr>
  </w:style>
  <w:style w:type="paragraph" w:customStyle="1" w:styleId="Isiabstrak">
    <w:name w:val="Isi abstrak"/>
    <w:basedOn w:val="Normal"/>
    <w:link w:val="IsiabstrakChar"/>
    <w:qFormat/>
    <w:rsid w:val="00A479CC"/>
    <w:pPr>
      <w:jc w:val="both"/>
    </w:pPr>
    <w:rPr>
      <w:rFonts w:ascii="Palatino Linotype" w:hAnsi="Palatino Linotype" w:cs="Arial"/>
      <w:iCs/>
      <w:sz w:val="18"/>
      <w:szCs w:val="15"/>
      <w:lang w:val="en-US"/>
    </w:rPr>
  </w:style>
  <w:style w:type="character" w:customStyle="1" w:styleId="AbstrakChar">
    <w:name w:val="Abstrak Char"/>
    <w:link w:val="Abstrak"/>
    <w:rsid w:val="00A479CC"/>
    <w:rPr>
      <w:rFonts w:ascii="Book Antiqua" w:eastAsia="Times New Roman" w:hAnsi="Book Antiqua" w:cs="Times New Roman"/>
      <w:b/>
      <w:bCs/>
      <w:iCs/>
      <w:color w:val="000000"/>
      <w:kern w:val="28"/>
      <w:sz w:val="20"/>
      <w:szCs w:val="15"/>
      <w:lang w:val="en-US"/>
    </w:rPr>
  </w:style>
  <w:style w:type="character" w:customStyle="1" w:styleId="IsiabstrakChar">
    <w:name w:val="Isi abstrak Char"/>
    <w:link w:val="Isiabstrak"/>
    <w:rsid w:val="00A479CC"/>
    <w:rPr>
      <w:rFonts w:ascii="Palatino Linotype" w:eastAsia="Calibri" w:hAnsi="Palatino Linotype" w:cs="Arial"/>
      <w:iCs/>
      <w:sz w:val="18"/>
      <w:szCs w:val="15"/>
      <w:lang w:val="en-US"/>
    </w:rPr>
  </w:style>
  <w:style w:type="paragraph" w:customStyle="1" w:styleId="Isiabstract">
    <w:name w:val="Isi abstract"/>
    <w:basedOn w:val="Normal"/>
    <w:link w:val="IsiabstractChar"/>
    <w:qFormat/>
    <w:rsid w:val="00A479CC"/>
    <w:pPr>
      <w:jc w:val="both"/>
    </w:pPr>
    <w:rPr>
      <w:rFonts w:ascii="Palatino Linotype" w:hAnsi="Palatino Linotype" w:cs="Arial"/>
      <w:i/>
      <w:sz w:val="18"/>
      <w:szCs w:val="15"/>
      <w:lang w:val="sv-SE"/>
    </w:rPr>
  </w:style>
  <w:style w:type="paragraph" w:customStyle="1" w:styleId="Hakcipta">
    <w:name w:val="Hak cipta"/>
    <w:basedOn w:val="Isiabstract"/>
    <w:link w:val="HakciptaChar"/>
    <w:qFormat/>
    <w:rsid w:val="00A479CC"/>
    <w:pPr>
      <w:jc w:val="right"/>
    </w:pPr>
    <w:rPr>
      <w:rFonts w:ascii="Arial Nova Light" w:hAnsi="Arial Nova Light"/>
      <w:i w:val="0"/>
      <w:sz w:val="14"/>
      <w:lang w:val="en-ID"/>
    </w:rPr>
  </w:style>
  <w:style w:type="character" w:customStyle="1" w:styleId="IsiabstractChar">
    <w:name w:val="Isi abstract Char"/>
    <w:link w:val="Isiabstract"/>
    <w:rsid w:val="00A479CC"/>
    <w:rPr>
      <w:rFonts w:ascii="Palatino Linotype" w:eastAsia="Calibri" w:hAnsi="Palatino Linotype" w:cs="Arial"/>
      <w:i/>
      <w:sz w:val="18"/>
      <w:szCs w:val="15"/>
      <w:lang w:val="sv-SE"/>
    </w:rPr>
  </w:style>
  <w:style w:type="character" w:customStyle="1" w:styleId="HakciptaChar">
    <w:name w:val="Hak cipta Char"/>
    <w:link w:val="Hakcipta"/>
    <w:rsid w:val="00A479CC"/>
    <w:rPr>
      <w:rFonts w:ascii="Arial Nova Light" w:eastAsia="Calibri" w:hAnsi="Arial Nova Light" w:cs="Arial"/>
      <w:sz w:val="14"/>
      <w:szCs w:val="15"/>
    </w:rPr>
  </w:style>
  <w:style w:type="paragraph" w:customStyle="1" w:styleId="Isisitasi">
    <w:name w:val="Isi sitasi"/>
    <w:basedOn w:val="Isikeywords"/>
    <w:link w:val="IsisitasiChar"/>
    <w:qFormat/>
    <w:rsid w:val="00A479CC"/>
    <w:rPr>
      <w:i w:val="0"/>
    </w:rPr>
  </w:style>
  <w:style w:type="character" w:customStyle="1" w:styleId="IsisitasiChar">
    <w:name w:val="Isi sitasi Char"/>
    <w:link w:val="Isisitasi"/>
    <w:rsid w:val="00A479CC"/>
    <w:rPr>
      <w:rFonts w:ascii="Palatino Linotype" w:eastAsia="Calibri" w:hAnsi="Palatino Linotype" w:cs="Arial"/>
      <w:sz w:val="15"/>
      <w:szCs w:val="15"/>
      <w:lang w:val="id-ID"/>
    </w:rPr>
  </w:style>
  <w:style w:type="character" w:customStyle="1" w:styleId="TitleChar">
    <w:name w:val="Title Char"/>
    <w:basedOn w:val="DefaultParagraphFont"/>
    <w:link w:val="Title"/>
    <w:uiPriority w:val="10"/>
    <w:rsid w:val="00A479CC"/>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A479CC"/>
    <w:rPr>
      <w:color w:val="954F72" w:themeColor="followedHyperlink"/>
      <w:u w:val="single"/>
    </w:rPr>
  </w:style>
  <w:style w:type="paragraph" w:styleId="Header">
    <w:name w:val="header"/>
    <w:aliases w:val="page-number"/>
    <w:basedOn w:val="Normal"/>
    <w:link w:val="HeaderChar"/>
    <w:uiPriority w:val="99"/>
    <w:unhideWhenUsed/>
    <w:rsid w:val="00A479CC"/>
    <w:pPr>
      <w:tabs>
        <w:tab w:val="center" w:pos="4680"/>
        <w:tab w:val="right" w:pos="9360"/>
      </w:tabs>
    </w:pPr>
  </w:style>
  <w:style w:type="character" w:customStyle="1" w:styleId="HeaderChar">
    <w:name w:val="Header Char"/>
    <w:aliases w:val="page-number Char"/>
    <w:basedOn w:val="DefaultParagraphFont"/>
    <w:link w:val="Header"/>
    <w:uiPriority w:val="99"/>
    <w:rsid w:val="00A479CC"/>
  </w:style>
  <w:style w:type="paragraph" w:styleId="Footer">
    <w:name w:val="footer"/>
    <w:basedOn w:val="Normal"/>
    <w:link w:val="FooterChar"/>
    <w:uiPriority w:val="99"/>
    <w:unhideWhenUsed/>
    <w:rsid w:val="00A479CC"/>
    <w:pPr>
      <w:tabs>
        <w:tab w:val="center" w:pos="4680"/>
        <w:tab w:val="right" w:pos="9360"/>
      </w:tabs>
    </w:pPr>
  </w:style>
  <w:style w:type="character" w:customStyle="1" w:styleId="FooterChar">
    <w:name w:val="Footer Char"/>
    <w:basedOn w:val="DefaultParagraphFont"/>
    <w:link w:val="Footer"/>
    <w:uiPriority w:val="99"/>
    <w:rsid w:val="00A479CC"/>
  </w:style>
  <w:style w:type="paragraph" w:customStyle="1" w:styleId="Els-1storder-head">
    <w:name w:val="Els-1storder-head"/>
    <w:next w:val="Els-body-text"/>
    <w:rsid w:val="00A479CC"/>
    <w:pPr>
      <w:keepNext/>
      <w:numPr>
        <w:numId w:val="1"/>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A479CC"/>
    <w:pPr>
      <w:keepNext/>
      <w:numPr>
        <w:ilvl w:val="1"/>
        <w:numId w:val="1"/>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A479CC"/>
    <w:pPr>
      <w:keepNext/>
      <w:numPr>
        <w:ilvl w:val="2"/>
        <w:numId w:val="1"/>
      </w:numPr>
      <w:suppressAutoHyphens/>
      <w:spacing w:before="24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A479CC"/>
    <w:pPr>
      <w:keepNext/>
      <w:numPr>
        <w:ilvl w:val="3"/>
        <w:numId w:val="1"/>
      </w:numPr>
      <w:suppressAutoHyphens/>
      <w:spacing w:before="240" w:line="240" w:lineRule="exact"/>
    </w:pPr>
    <w:rPr>
      <w:rFonts w:ascii="Times New Roman" w:eastAsia="SimSun" w:hAnsi="Times New Roman" w:cs="Times New Roman"/>
      <w:i/>
      <w:sz w:val="20"/>
      <w:szCs w:val="20"/>
      <w:lang w:val="en-US"/>
    </w:rPr>
  </w:style>
  <w:style w:type="paragraph" w:customStyle="1" w:styleId="Els-body-text">
    <w:name w:val="Els-body-text"/>
    <w:rsid w:val="00A479CC"/>
    <w:pPr>
      <w:spacing w:line="240" w:lineRule="exact"/>
      <w:ind w:firstLine="238"/>
      <w:jc w:val="both"/>
    </w:pPr>
    <w:rPr>
      <w:rFonts w:ascii="Times New Roman" w:eastAsia="SimSun" w:hAnsi="Times New Roman" w:cs="Times New Roman"/>
      <w:sz w:val="20"/>
      <w:szCs w:val="20"/>
      <w:lang w:val="en-US"/>
    </w:rPr>
  </w:style>
  <w:style w:type="paragraph" w:customStyle="1" w:styleId="Els-caption">
    <w:name w:val="Els-caption"/>
    <w:rsid w:val="00A479CC"/>
    <w:pPr>
      <w:keepLines/>
      <w:spacing w:before="200" w:after="240" w:line="200" w:lineRule="exact"/>
    </w:pPr>
    <w:rPr>
      <w:rFonts w:ascii="Times New Roman" w:eastAsia="SimSun" w:hAnsi="Times New Roman" w:cs="Times New Roman"/>
      <w:sz w:val="16"/>
      <w:szCs w:val="20"/>
      <w:lang w:val="en-US"/>
    </w:rPr>
  </w:style>
  <w:style w:type="paragraph" w:customStyle="1" w:styleId="Els-table-text">
    <w:name w:val="Els-table-text"/>
    <w:rsid w:val="00A479CC"/>
    <w:pPr>
      <w:spacing w:after="80" w:line="200" w:lineRule="exact"/>
    </w:pPr>
    <w:rPr>
      <w:rFonts w:ascii="Times New Roman" w:eastAsia="SimSun" w:hAnsi="Times New Roman" w:cs="Times New Roman"/>
      <w:sz w:val="16"/>
      <w:szCs w:val="20"/>
      <w:lang w:val="en-US"/>
    </w:rPr>
  </w:style>
  <w:style w:type="paragraph" w:customStyle="1" w:styleId="Els-appendixhead">
    <w:name w:val="Els-appendixhead"/>
    <w:next w:val="Normal"/>
    <w:rsid w:val="00F1497F"/>
    <w:pPr>
      <w:numPr>
        <w:numId w:val="2"/>
      </w:numPr>
      <w:spacing w:before="480" w:after="240" w:line="220" w:lineRule="exact"/>
    </w:pPr>
    <w:rPr>
      <w:rFonts w:ascii="Times New Roman" w:eastAsia="SimSun" w:hAnsi="Times New Roman" w:cs="Times New Roman"/>
      <w:b/>
      <w:sz w:val="20"/>
      <w:szCs w:val="20"/>
      <w:lang w:val="en-US"/>
    </w:rPr>
  </w:style>
  <w:style w:type="paragraph" w:customStyle="1" w:styleId="Els-appendixsubhead">
    <w:name w:val="Els-appendixsubhead"/>
    <w:next w:val="Normal"/>
    <w:rsid w:val="00F1497F"/>
    <w:pPr>
      <w:numPr>
        <w:ilvl w:val="1"/>
        <w:numId w:val="3"/>
      </w:numPr>
      <w:spacing w:before="240" w:after="240" w:line="220" w:lineRule="exact"/>
    </w:pPr>
    <w:rPr>
      <w:rFonts w:ascii="Times New Roman" w:eastAsia="SimSun" w:hAnsi="Times New Roman" w:cs="Times New Roman"/>
      <w:i/>
      <w:sz w:val="20"/>
      <w:szCs w:val="20"/>
      <w:lang w:val="en-US"/>
    </w:rPr>
  </w:style>
  <w:style w:type="paragraph" w:customStyle="1" w:styleId="Els-reference-head">
    <w:name w:val="Els-reference-head"/>
    <w:next w:val="Normal"/>
    <w:rsid w:val="00F1497F"/>
    <w:pPr>
      <w:keepNext/>
      <w:spacing w:before="480" w:after="200" w:line="220" w:lineRule="exact"/>
    </w:pPr>
    <w:rPr>
      <w:rFonts w:ascii="Times New Roman" w:eastAsia="SimSun" w:hAnsi="Times New Roman" w:cs="Times New Roman"/>
      <w:b/>
      <w:sz w:val="20"/>
      <w:szCs w:val="20"/>
      <w:lang w:val="en-US"/>
    </w:rPr>
  </w:style>
  <w:style w:type="paragraph" w:styleId="BodyTextIndent2">
    <w:name w:val="Body Text Indent 2"/>
    <w:basedOn w:val="Normal"/>
    <w:link w:val="BodyTextIndent2Char"/>
    <w:semiHidden/>
    <w:rsid w:val="00F1497F"/>
    <w:pPr>
      <w:widowControl w:val="0"/>
      <w:ind w:firstLine="240"/>
    </w:pPr>
    <w:rPr>
      <w:rFonts w:ascii="Times New Roman" w:eastAsia="SimSun" w:hAnsi="Times New Roman" w:cs="Times New Roman"/>
      <w:sz w:val="20"/>
      <w:szCs w:val="20"/>
    </w:rPr>
  </w:style>
  <w:style w:type="character" w:customStyle="1" w:styleId="BodyTextIndent2Char">
    <w:name w:val="Body Text Indent 2 Char"/>
    <w:basedOn w:val="DefaultParagraphFont"/>
    <w:link w:val="BodyTextIndent2"/>
    <w:semiHidden/>
    <w:rsid w:val="00F1497F"/>
    <w:rPr>
      <w:rFonts w:ascii="Times New Roman" w:eastAsia="SimSun" w:hAnsi="Times New Roman" w:cs="Times New Roman"/>
      <w:sz w:val="20"/>
      <w:szCs w:val="20"/>
      <w:lang w:val="en-GB"/>
    </w:rPr>
  </w:style>
  <w:style w:type="character" w:styleId="PageNumber">
    <w:name w:val="page number"/>
    <w:basedOn w:val="DefaultParagraphFont"/>
    <w:uiPriority w:val="99"/>
    <w:semiHidden/>
    <w:unhideWhenUsed/>
    <w:rsid w:val="007B4D60"/>
  </w:style>
  <w:style w:type="paragraph" w:styleId="BalloonText">
    <w:name w:val="Balloon Text"/>
    <w:basedOn w:val="Normal"/>
    <w:link w:val="BalloonTextChar"/>
    <w:uiPriority w:val="99"/>
    <w:semiHidden/>
    <w:unhideWhenUsed/>
    <w:rsid w:val="00EF76D1"/>
    <w:rPr>
      <w:rFonts w:ascii="Tahoma" w:hAnsi="Tahoma" w:cs="Tahoma"/>
      <w:sz w:val="16"/>
      <w:szCs w:val="16"/>
    </w:rPr>
  </w:style>
  <w:style w:type="character" w:customStyle="1" w:styleId="BalloonTextChar">
    <w:name w:val="Balloon Text Char"/>
    <w:basedOn w:val="DefaultParagraphFont"/>
    <w:link w:val="BalloonText"/>
    <w:uiPriority w:val="99"/>
    <w:semiHidden/>
    <w:rsid w:val="00EF76D1"/>
    <w:rPr>
      <w:rFonts w:ascii="Tahoma" w:hAnsi="Tahoma" w:cs="Tahoma"/>
      <w:sz w:val="16"/>
      <w:szCs w:val="16"/>
    </w:rPr>
  </w:style>
  <w:style w:type="paragraph" w:styleId="ListParagraph">
    <w:name w:val="List Paragraph"/>
    <w:basedOn w:val="Normal"/>
    <w:link w:val="ListParagraphChar"/>
    <w:uiPriority w:val="34"/>
    <w:qFormat/>
    <w:rsid w:val="000B7DB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customStyle="1" w:styleId="ListParagraphChar">
    <w:name w:val="List Paragraph Char"/>
    <w:basedOn w:val="DefaultParagraphFont"/>
    <w:link w:val="ListParagraph"/>
    <w:uiPriority w:val="34"/>
    <w:qFormat/>
    <w:rsid w:val="004152B2"/>
  </w:style>
  <w:style w:type="paragraph" w:customStyle="1" w:styleId="PARAGRAF">
    <w:name w:val="PARAGRAF"/>
    <w:basedOn w:val="Normal"/>
    <w:rsid w:val="00E95A6D"/>
    <w:pPr>
      <w:pBdr>
        <w:top w:val="nil"/>
        <w:left w:val="nil"/>
        <w:bottom w:val="nil"/>
        <w:right w:val="nil"/>
        <w:between w:val="nil"/>
      </w:pBdr>
      <w:ind w:firstLine="567"/>
      <w:jc w:val="both"/>
    </w:pPr>
    <w:rPr>
      <w:rFonts w:ascii="Times New Roman" w:eastAsia="Times New Roman" w:hAnsi="Times New Roman" w:cs="Times New Roman"/>
      <w:color w:val="000000"/>
      <w:lang w:val="en-US" w:eastAsia="id-ID"/>
    </w:rPr>
  </w:style>
  <w:style w:type="character" w:styleId="UnresolvedMention">
    <w:name w:val="Unresolved Mention"/>
    <w:basedOn w:val="DefaultParagraphFont"/>
    <w:uiPriority w:val="99"/>
    <w:semiHidden/>
    <w:unhideWhenUsed/>
    <w:rsid w:val="00B327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592871">
      <w:bodyDiv w:val="1"/>
      <w:marLeft w:val="0"/>
      <w:marRight w:val="0"/>
      <w:marTop w:val="0"/>
      <w:marBottom w:val="0"/>
      <w:divBdr>
        <w:top w:val="none" w:sz="0" w:space="0" w:color="auto"/>
        <w:left w:val="none" w:sz="0" w:space="0" w:color="auto"/>
        <w:bottom w:val="none" w:sz="0" w:space="0" w:color="auto"/>
        <w:right w:val="none" w:sz="0" w:space="0" w:color="auto"/>
      </w:divBdr>
    </w:div>
    <w:div w:id="1305043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creativecommons.org/licenses/by-sa/4.0/"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mailto:yhandecoz@gmail.com"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JybYMZ0Qav3DsZRuXHFz3gwP9w==">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9F6308-590E-4B05-B0CA-2545A97D4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3299</Words>
  <Characters>18806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Tulus Joseph Herianto</dc:creator>
  <cp:lastModifiedBy>mac</cp:lastModifiedBy>
  <cp:revision>3</cp:revision>
  <cp:lastPrinted>2025-07-16T05:30:00Z</cp:lastPrinted>
  <dcterms:created xsi:type="dcterms:W3CDTF">2025-07-16T05:30:00Z</dcterms:created>
  <dcterms:modified xsi:type="dcterms:W3CDTF">2025-07-16T05:31:00Z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4ad5ff0e-e664-3e75-bb94-06d3296b3ead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